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7A2EE269" w:rsidR="00AA46CB" w:rsidRPr="007870C9" w:rsidRDefault="002929DE" w:rsidP="004358A6">
      <w:pPr>
        <w:spacing w:after="0" w:line="380" w:lineRule="exact"/>
        <w:jc w:val="center"/>
        <w:rPr>
          <w:rFonts w:ascii="Times New Roman" w:hAnsi="Times New Roman"/>
          <w:b/>
          <w:sz w:val="26"/>
          <w:szCs w:val="26"/>
        </w:rPr>
      </w:pPr>
      <w:r w:rsidRPr="007870C9">
        <w:rPr>
          <w:rFonts w:ascii="Times New Roman" w:hAnsi="Times New Roman"/>
          <w:b/>
          <w:sz w:val="26"/>
          <w:szCs w:val="26"/>
        </w:rPr>
        <w:t xml:space="preserve">THÔNG TIN NGHIỆM THU CẤP </w:t>
      </w:r>
      <w:r w:rsidR="002C13AC">
        <w:rPr>
          <w:rFonts w:ascii="Times New Roman" w:hAnsi="Times New Roman"/>
          <w:b/>
          <w:sz w:val="26"/>
          <w:szCs w:val="26"/>
        </w:rPr>
        <w:t>ĐẠI HỌC</w:t>
      </w:r>
      <w:r w:rsidR="00AA46CB" w:rsidRPr="007870C9">
        <w:rPr>
          <w:rFonts w:ascii="Times New Roman" w:hAnsi="Times New Roman"/>
          <w:b/>
          <w:sz w:val="26"/>
          <w:szCs w:val="26"/>
        </w:rPr>
        <w:t xml:space="preserve"> </w:t>
      </w:r>
      <w:r w:rsidRPr="007870C9">
        <w:rPr>
          <w:rFonts w:ascii="Times New Roman" w:hAnsi="Times New Roman"/>
          <w:b/>
          <w:sz w:val="26"/>
          <w:szCs w:val="26"/>
        </w:rPr>
        <w:t>ĐỀ TÀI KH&amp;CN</w:t>
      </w:r>
    </w:p>
    <w:p w14:paraId="4DEC2250" w14:textId="6F06E7CD" w:rsidR="002929DE" w:rsidRDefault="002929DE" w:rsidP="004358A6">
      <w:pPr>
        <w:spacing w:after="0" w:line="380" w:lineRule="exact"/>
        <w:jc w:val="center"/>
        <w:rPr>
          <w:rFonts w:ascii="Times New Roman" w:hAnsi="Times New Roman"/>
          <w:b/>
          <w:sz w:val="26"/>
          <w:szCs w:val="26"/>
        </w:rPr>
      </w:pPr>
      <w:r w:rsidRPr="007870C9">
        <w:rPr>
          <w:rFonts w:ascii="Times New Roman" w:hAnsi="Times New Roman"/>
          <w:b/>
          <w:sz w:val="26"/>
          <w:szCs w:val="26"/>
        </w:rPr>
        <w:t>CẤP ĐẠI HỌ</w:t>
      </w:r>
      <w:r w:rsidR="00251DE4" w:rsidRPr="007870C9">
        <w:rPr>
          <w:rFonts w:ascii="Times New Roman" w:hAnsi="Times New Roman"/>
          <w:b/>
          <w:sz w:val="26"/>
          <w:szCs w:val="26"/>
        </w:rPr>
        <w:t>C NĂM 2023</w:t>
      </w:r>
    </w:p>
    <w:p w14:paraId="76F7A52C" w14:textId="77777777" w:rsidR="00D94F96" w:rsidRPr="007870C9" w:rsidRDefault="00D94F96" w:rsidP="004358A6">
      <w:pPr>
        <w:spacing w:after="0" w:line="380" w:lineRule="exact"/>
        <w:jc w:val="center"/>
        <w:rPr>
          <w:rFonts w:ascii="Times New Roman" w:hAnsi="Times New Roman"/>
          <w:b/>
          <w:sz w:val="26"/>
          <w:szCs w:val="26"/>
        </w:rPr>
      </w:pPr>
    </w:p>
    <w:p w14:paraId="76ED2DD4" w14:textId="77777777" w:rsidR="002929DE" w:rsidRPr="007870C9" w:rsidRDefault="002929DE" w:rsidP="004358A6">
      <w:pPr>
        <w:spacing w:after="0" w:line="380" w:lineRule="exact"/>
        <w:jc w:val="both"/>
        <w:rPr>
          <w:rFonts w:ascii="Times New Roman" w:hAnsi="Times New Roman"/>
          <w:b/>
          <w:sz w:val="26"/>
          <w:szCs w:val="26"/>
        </w:rPr>
      </w:pPr>
    </w:p>
    <w:p w14:paraId="2A5E728D" w14:textId="4F8C05DD" w:rsidR="001F5576"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1. Tên đề tài: </w:t>
      </w:r>
      <w:r w:rsidR="00AA5D28" w:rsidRPr="007870C9">
        <w:rPr>
          <w:rFonts w:ascii="Times New Roman" w:hAnsi="Times New Roman"/>
          <w:sz w:val="26"/>
          <w:szCs w:val="26"/>
        </w:rPr>
        <w:t>Tác động của trách nhiệm xã hội đến hiệu quả tài chính của các doanh nghiệp niêm yết: Bằng chứng từ các quốc gia Đông Nam Á</w:t>
      </w:r>
      <w:r w:rsidR="00056704" w:rsidRPr="007870C9">
        <w:rPr>
          <w:rFonts w:ascii="Times New Roman" w:hAnsi="Times New Roman"/>
          <w:sz w:val="26"/>
          <w:szCs w:val="26"/>
        </w:rPr>
        <w:t>.</w:t>
      </w:r>
    </w:p>
    <w:p w14:paraId="1232AFAC" w14:textId="20FD2200" w:rsidR="002929DE" w:rsidRPr="007870C9" w:rsidRDefault="002929DE" w:rsidP="004358A6">
      <w:pPr>
        <w:spacing w:after="0" w:line="360" w:lineRule="auto"/>
        <w:jc w:val="both"/>
        <w:rPr>
          <w:rFonts w:ascii="Times New Roman" w:hAnsi="Times New Roman"/>
          <w:b/>
          <w:sz w:val="26"/>
          <w:szCs w:val="26"/>
        </w:rPr>
      </w:pPr>
      <w:r w:rsidRPr="007870C9">
        <w:rPr>
          <w:rFonts w:ascii="Times New Roman" w:hAnsi="Times New Roman"/>
          <w:b/>
          <w:sz w:val="26"/>
          <w:szCs w:val="26"/>
        </w:rPr>
        <w:t xml:space="preserve">2. Mã số: </w:t>
      </w:r>
      <w:r w:rsidR="00AA5D28" w:rsidRPr="007870C9">
        <w:rPr>
          <w:rFonts w:ascii="Times New Roman" w:hAnsi="Times New Roman"/>
          <w:sz w:val="26"/>
          <w:szCs w:val="26"/>
        </w:rPr>
        <w:t>ĐH2023-TN08-03</w:t>
      </w:r>
    </w:p>
    <w:p w14:paraId="3D8A180D" w14:textId="15C0DB8D" w:rsidR="002929DE" w:rsidRPr="007870C9" w:rsidRDefault="002929DE" w:rsidP="004358A6">
      <w:pPr>
        <w:spacing w:after="0" w:line="360" w:lineRule="auto"/>
        <w:jc w:val="both"/>
        <w:rPr>
          <w:rFonts w:ascii="Times New Roman" w:hAnsi="Times New Roman"/>
          <w:b/>
          <w:sz w:val="26"/>
          <w:szCs w:val="26"/>
        </w:rPr>
      </w:pPr>
      <w:r w:rsidRPr="007870C9">
        <w:rPr>
          <w:rFonts w:ascii="Times New Roman" w:hAnsi="Times New Roman"/>
          <w:b/>
          <w:sz w:val="26"/>
          <w:szCs w:val="26"/>
        </w:rPr>
        <w:t xml:space="preserve">3. Đơn vị chủ trì: </w:t>
      </w:r>
      <w:r w:rsidRPr="007870C9">
        <w:rPr>
          <w:rFonts w:ascii="Times New Roman" w:hAnsi="Times New Roman"/>
          <w:sz w:val="26"/>
          <w:szCs w:val="26"/>
        </w:rPr>
        <w:t xml:space="preserve">Trường Đại học Kinh tế </w:t>
      </w:r>
      <w:r w:rsidR="00AA5D28" w:rsidRPr="007870C9">
        <w:rPr>
          <w:rFonts w:ascii="Times New Roman" w:hAnsi="Times New Roman"/>
          <w:sz w:val="26"/>
          <w:szCs w:val="26"/>
        </w:rPr>
        <w:t>và QTKD</w:t>
      </w:r>
    </w:p>
    <w:p w14:paraId="75C977E5" w14:textId="5A75F037"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4. Chủ nhiệm đề tài: </w:t>
      </w:r>
      <w:r w:rsidR="00AA5D28" w:rsidRPr="001410AE">
        <w:rPr>
          <w:rFonts w:ascii="Times New Roman" w:hAnsi="Times New Roman"/>
          <w:sz w:val="26"/>
          <w:szCs w:val="26"/>
        </w:rPr>
        <w:t>TS. Kiều Thị Khánh</w:t>
      </w:r>
      <w:r w:rsidR="00AA5D28" w:rsidRPr="007870C9">
        <w:rPr>
          <w:bCs/>
          <w:sz w:val="26"/>
          <w:szCs w:val="26"/>
        </w:rPr>
        <w:t xml:space="preserve"> </w:t>
      </w:r>
    </w:p>
    <w:p w14:paraId="4D098FD7" w14:textId="095F4DB3"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5. Quyết định thành lập Hội đồng: </w:t>
      </w:r>
      <w:r w:rsidRPr="007870C9">
        <w:rPr>
          <w:rFonts w:ascii="Times New Roman" w:hAnsi="Times New Roman"/>
          <w:sz w:val="26"/>
          <w:szCs w:val="26"/>
        </w:rPr>
        <w:t xml:space="preserve">Số </w:t>
      </w:r>
      <w:r w:rsidR="00A73F36">
        <w:rPr>
          <w:rFonts w:ascii="Times New Roman" w:hAnsi="Times New Roman"/>
          <w:sz w:val="26"/>
          <w:szCs w:val="26"/>
        </w:rPr>
        <w:t>4602</w:t>
      </w:r>
      <w:r w:rsidRPr="007870C9">
        <w:rPr>
          <w:rFonts w:ascii="Times New Roman" w:hAnsi="Times New Roman"/>
          <w:sz w:val="26"/>
          <w:szCs w:val="26"/>
        </w:rPr>
        <w:t>/QĐ-</w:t>
      </w:r>
      <w:r w:rsidR="00A73F36">
        <w:rPr>
          <w:rFonts w:ascii="Times New Roman" w:hAnsi="Times New Roman"/>
          <w:sz w:val="26"/>
          <w:szCs w:val="26"/>
        </w:rPr>
        <w:t>ĐHTN</w:t>
      </w:r>
      <w:r w:rsidRPr="007870C9">
        <w:rPr>
          <w:rFonts w:ascii="Times New Roman" w:hAnsi="Times New Roman"/>
          <w:sz w:val="26"/>
          <w:szCs w:val="26"/>
        </w:rPr>
        <w:t xml:space="preserve"> ngày </w:t>
      </w:r>
      <w:r w:rsidR="00725E52" w:rsidRPr="007870C9">
        <w:rPr>
          <w:rFonts w:ascii="Times New Roman" w:hAnsi="Times New Roman"/>
          <w:sz w:val="26"/>
          <w:szCs w:val="26"/>
        </w:rPr>
        <w:t>2</w:t>
      </w:r>
      <w:r w:rsidR="00056704" w:rsidRPr="007870C9">
        <w:rPr>
          <w:rFonts w:ascii="Times New Roman" w:hAnsi="Times New Roman"/>
          <w:sz w:val="26"/>
          <w:szCs w:val="26"/>
        </w:rPr>
        <w:t>8</w:t>
      </w:r>
      <w:r w:rsidRPr="007870C9">
        <w:rPr>
          <w:rFonts w:ascii="Times New Roman" w:hAnsi="Times New Roman"/>
          <w:sz w:val="26"/>
          <w:szCs w:val="26"/>
        </w:rPr>
        <w:t xml:space="preserve"> tháng </w:t>
      </w:r>
      <w:r w:rsidR="00927C62">
        <w:rPr>
          <w:rFonts w:ascii="Times New Roman" w:hAnsi="Times New Roman"/>
          <w:sz w:val="26"/>
          <w:szCs w:val="26"/>
        </w:rPr>
        <w:t>8</w:t>
      </w:r>
      <w:r w:rsidR="00E30B4B" w:rsidRPr="007870C9">
        <w:rPr>
          <w:rFonts w:ascii="Times New Roman" w:hAnsi="Times New Roman"/>
          <w:sz w:val="26"/>
          <w:szCs w:val="26"/>
        </w:rPr>
        <w:t xml:space="preserve"> </w:t>
      </w:r>
      <w:r w:rsidRPr="007870C9">
        <w:rPr>
          <w:rFonts w:ascii="Times New Roman" w:hAnsi="Times New Roman"/>
          <w:sz w:val="26"/>
          <w:szCs w:val="26"/>
        </w:rPr>
        <w:t>năm 20</w:t>
      </w:r>
      <w:r w:rsidR="00D71BED" w:rsidRPr="007870C9">
        <w:rPr>
          <w:rFonts w:ascii="Times New Roman" w:hAnsi="Times New Roman"/>
          <w:sz w:val="26"/>
          <w:szCs w:val="26"/>
        </w:rPr>
        <w:t>2</w:t>
      </w:r>
      <w:r w:rsidR="00F37539" w:rsidRPr="007870C9">
        <w:rPr>
          <w:rFonts w:ascii="Times New Roman" w:hAnsi="Times New Roman"/>
          <w:sz w:val="26"/>
          <w:szCs w:val="26"/>
        </w:rPr>
        <w:t>5</w:t>
      </w:r>
      <w:r w:rsidRPr="007870C9">
        <w:rPr>
          <w:rFonts w:ascii="Times New Roman" w:hAnsi="Times New Roman"/>
          <w:sz w:val="26"/>
          <w:szCs w:val="26"/>
        </w:rPr>
        <w:t xml:space="preserve"> của </w:t>
      </w:r>
      <w:r w:rsidR="00927C62">
        <w:rPr>
          <w:rFonts w:ascii="Times New Roman" w:hAnsi="Times New Roman"/>
          <w:sz w:val="26"/>
          <w:szCs w:val="26"/>
        </w:rPr>
        <w:t>Giám đốc Đại học Thái Nguyên</w:t>
      </w:r>
    </w:p>
    <w:p w14:paraId="02B83C72" w14:textId="4DF4F749" w:rsidR="004B790C"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6. Thời gian nghiệm thu:</w:t>
      </w:r>
      <w:r w:rsidRPr="007870C9">
        <w:rPr>
          <w:rFonts w:ascii="Times New Roman" w:hAnsi="Times New Roman"/>
          <w:sz w:val="26"/>
          <w:szCs w:val="26"/>
        </w:rPr>
        <w:t xml:space="preserve"> </w:t>
      </w:r>
      <w:r w:rsidR="00CE6E79" w:rsidRPr="00CE6E79">
        <w:rPr>
          <w:rFonts w:ascii="Times New Roman" w:hAnsi="Times New Roman"/>
          <w:sz w:val="26"/>
          <w:szCs w:val="26"/>
        </w:rPr>
        <w:t>1</w:t>
      </w:r>
      <w:r w:rsidR="00CE6E79">
        <w:rPr>
          <w:rFonts w:ascii="Times New Roman" w:hAnsi="Times New Roman"/>
          <w:sz w:val="26"/>
          <w:szCs w:val="26"/>
        </w:rPr>
        <w:t>3</w:t>
      </w:r>
      <w:r w:rsidR="00CE6E79" w:rsidRPr="00CE6E79">
        <w:rPr>
          <w:rFonts w:ascii="Times New Roman" w:hAnsi="Times New Roman"/>
          <w:sz w:val="26"/>
          <w:szCs w:val="26"/>
        </w:rPr>
        <w:t>h30, thứ năm, ngày 18 tháng 9 năm 2025</w:t>
      </w:r>
    </w:p>
    <w:p w14:paraId="67FF4004" w14:textId="7E37B130" w:rsidR="002929DE" w:rsidRPr="007870C9" w:rsidRDefault="002929DE" w:rsidP="004358A6">
      <w:pPr>
        <w:spacing w:after="0" w:line="360" w:lineRule="auto"/>
        <w:jc w:val="both"/>
        <w:rPr>
          <w:rFonts w:ascii="Times New Roman" w:hAnsi="Times New Roman"/>
          <w:sz w:val="26"/>
          <w:szCs w:val="26"/>
        </w:rPr>
      </w:pPr>
      <w:r w:rsidRPr="007870C9">
        <w:rPr>
          <w:rFonts w:ascii="Times New Roman" w:hAnsi="Times New Roman"/>
          <w:b/>
          <w:sz w:val="26"/>
          <w:szCs w:val="26"/>
        </w:rPr>
        <w:t xml:space="preserve">7. Địa điểm nghiệm thu: </w:t>
      </w:r>
      <w:r w:rsidRPr="007870C9">
        <w:rPr>
          <w:rFonts w:ascii="Times New Roman" w:hAnsi="Times New Roman"/>
          <w:sz w:val="26"/>
          <w:szCs w:val="26"/>
        </w:rPr>
        <w:t xml:space="preserve">Phòng họp </w:t>
      </w:r>
      <w:r w:rsidR="00B26C90">
        <w:rPr>
          <w:rFonts w:ascii="Times New Roman" w:hAnsi="Times New Roman"/>
          <w:sz w:val="26"/>
          <w:szCs w:val="26"/>
        </w:rPr>
        <w:t>B</w:t>
      </w:r>
      <w:r w:rsidRPr="007870C9">
        <w:rPr>
          <w:rFonts w:ascii="Times New Roman" w:hAnsi="Times New Roman"/>
          <w:sz w:val="26"/>
          <w:szCs w:val="26"/>
        </w:rPr>
        <w:t xml:space="preserve"> – Trườ</w:t>
      </w:r>
      <w:r w:rsidR="00215621" w:rsidRPr="007870C9">
        <w:rPr>
          <w:rFonts w:ascii="Times New Roman" w:hAnsi="Times New Roman"/>
          <w:sz w:val="26"/>
          <w:szCs w:val="26"/>
        </w:rPr>
        <w:t>ng Đại học</w:t>
      </w:r>
      <w:r w:rsidRPr="007870C9">
        <w:rPr>
          <w:rFonts w:ascii="Times New Roman" w:hAnsi="Times New Roman"/>
          <w:sz w:val="26"/>
          <w:szCs w:val="26"/>
        </w:rPr>
        <w:t xml:space="preserve"> Kinh tế </w:t>
      </w:r>
      <w:r w:rsidR="00C53255" w:rsidRPr="007870C9">
        <w:rPr>
          <w:rFonts w:ascii="Times New Roman" w:hAnsi="Times New Roman"/>
          <w:sz w:val="26"/>
          <w:szCs w:val="26"/>
        </w:rPr>
        <w:t>và</w:t>
      </w:r>
      <w:r w:rsidRPr="007870C9">
        <w:rPr>
          <w:rFonts w:ascii="Times New Roman" w:hAnsi="Times New Roman"/>
          <w:sz w:val="26"/>
          <w:szCs w:val="26"/>
        </w:rPr>
        <w:t xml:space="preserve"> QTKD</w:t>
      </w:r>
    </w:p>
    <w:p w14:paraId="05A8C4C9" w14:textId="18199A97" w:rsidR="00215621" w:rsidRPr="007870C9" w:rsidRDefault="00F12A46" w:rsidP="004358A6">
      <w:pPr>
        <w:spacing w:after="0" w:line="360" w:lineRule="auto"/>
        <w:ind w:firstLine="567"/>
        <w:jc w:val="both"/>
        <w:rPr>
          <w:rFonts w:ascii="Times New Roman" w:hAnsi="Times New Roman"/>
          <w:bCs/>
          <w:i/>
          <w:sz w:val="26"/>
          <w:szCs w:val="26"/>
        </w:rPr>
      </w:pPr>
      <w:r w:rsidRPr="007870C9">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F526C6F" w14:textId="77777777" w:rsidR="00054858" w:rsidRPr="007870C9" w:rsidRDefault="00215621" w:rsidP="00054858">
      <w:pPr>
        <w:keepNext/>
        <w:keepLines/>
        <w:spacing w:before="120" w:after="120"/>
        <w:contextualSpacing/>
        <w:jc w:val="center"/>
        <w:outlineLvl w:val="0"/>
        <w:rPr>
          <w:rFonts w:ascii="Times New Roman" w:hAnsi="Times New Roman" w:cstheme="majorBidi"/>
          <w:b/>
          <w:color w:val="000000" w:themeColor="text1"/>
          <w:sz w:val="26"/>
          <w:szCs w:val="26"/>
        </w:rPr>
      </w:pPr>
      <w:r w:rsidRPr="007870C9">
        <w:rPr>
          <w:rFonts w:ascii="Times New Roman" w:hAnsi="Times New Roman"/>
          <w:bCs/>
          <w:i/>
          <w:sz w:val="26"/>
          <w:szCs w:val="26"/>
        </w:rPr>
        <w:br w:type="page"/>
      </w:r>
      <w:bookmarkStart w:id="0" w:name="_Toc200460012"/>
      <w:r w:rsidR="00054858" w:rsidRPr="007870C9">
        <w:rPr>
          <w:rFonts w:ascii="Times New Roman" w:hAnsi="Times New Roman" w:cstheme="majorBidi"/>
          <w:b/>
          <w:color w:val="000000" w:themeColor="text1"/>
          <w:sz w:val="26"/>
          <w:szCs w:val="26"/>
        </w:rPr>
        <w:lastRenderedPageBreak/>
        <w:t>THÔNG TIN KẾT QUẢ NGHIÊN CỨU</w:t>
      </w:r>
      <w:bookmarkEnd w:id="0"/>
    </w:p>
    <w:p w14:paraId="08169C85" w14:textId="77777777" w:rsidR="00054858" w:rsidRPr="007870C9" w:rsidRDefault="00054858" w:rsidP="00054858">
      <w:pPr>
        <w:keepNext/>
        <w:keepLines/>
        <w:spacing w:before="120" w:after="120"/>
        <w:contextualSpacing/>
        <w:jc w:val="center"/>
        <w:outlineLvl w:val="0"/>
        <w:rPr>
          <w:rFonts w:ascii="Times New Roman" w:hAnsi="Times New Roman" w:cstheme="majorBidi"/>
          <w:b/>
          <w:color w:val="000000" w:themeColor="text1"/>
          <w:sz w:val="26"/>
          <w:szCs w:val="26"/>
        </w:rPr>
      </w:pPr>
    </w:p>
    <w:p w14:paraId="667F44A6" w14:textId="77777777" w:rsidR="00054858" w:rsidRPr="007870C9" w:rsidRDefault="00054858" w:rsidP="00054858">
      <w:pPr>
        <w:keepNext/>
        <w:keepLines/>
        <w:spacing w:before="120" w:after="120"/>
        <w:contextualSpacing/>
        <w:jc w:val="center"/>
        <w:outlineLvl w:val="0"/>
        <w:rPr>
          <w:rFonts w:ascii="Times New Roman" w:hAnsi="Times New Roman" w:cstheme="majorBidi"/>
          <w:b/>
          <w:color w:val="000000" w:themeColor="text1"/>
          <w:sz w:val="26"/>
          <w:szCs w:val="26"/>
        </w:rPr>
      </w:pPr>
    </w:p>
    <w:p w14:paraId="3B798632" w14:textId="77777777" w:rsidR="00054858" w:rsidRPr="007870C9" w:rsidRDefault="00054858" w:rsidP="00054858">
      <w:pPr>
        <w:spacing w:after="0" w:line="360" w:lineRule="auto"/>
        <w:ind w:firstLine="720"/>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1. Thông tin chung:</w:t>
      </w:r>
    </w:p>
    <w:p w14:paraId="401E099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b/>
          <w:bCs/>
          <w:color w:val="000000" w:themeColor="text1"/>
          <w:sz w:val="26"/>
          <w:szCs w:val="26"/>
        </w:rPr>
        <w:t xml:space="preserve">- </w:t>
      </w:r>
      <w:r w:rsidRPr="007870C9">
        <w:rPr>
          <w:rFonts w:ascii="Times New Roman" w:hAnsi="Times New Roman"/>
          <w:color w:val="000000" w:themeColor="text1"/>
          <w:sz w:val="26"/>
          <w:szCs w:val="26"/>
        </w:rPr>
        <w:t xml:space="preserve">Tên đề tài: </w:t>
      </w:r>
      <w:r w:rsidRPr="007870C9">
        <w:rPr>
          <w:rFonts w:ascii="Times New Roman" w:hAnsi="Times New Roman"/>
          <w:sz w:val="26"/>
          <w:szCs w:val="26"/>
        </w:rPr>
        <w:t>Tác động của trách nhiệm xã hội đến hiệu quả tài chính của các doanh nghiệp niêm yết: Bằng chứng từ các quốc gia Đông Nam Á</w:t>
      </w:r>
    </w:p>
    <w:p w14:paraId="5B631FD3"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Mã số: </w:t>
      </w:r>
      <w:r w:rsidRPr="007870C9">
        <w:rPr>
          <w:rFonts w:ascii="Times New Roman" w:hAnsi="Times New Roman"/>
          <w:sz w:val="26"/>
          <w:szCs w:val="26"/>
        </w:rPr>
        <w:t>ĐH2023-TN08-03</w:t>
      </w:r>
    </w:p>
    <w:p w14:paraId="04C8DB6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Chủ nhiệm đề tài: TS. Kiều Thị Khánh</w:t>
      </w:r>
    </w:p>
    <w:p w14:paraId="28962B5B"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Tổ chức chủ trì: Trường Đại học Kinh tế và Quản trị kinh doanh</w:t>
      </w:r>
    </w:p>
    <w:p w14:paraId="2409FE3A"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color w:val="000000" w:themeColor="text1"/>
          <w:sz w:val="26"/>
          <w:szCs w:val="26"/>
        </w:rPr>
        <w:t>- Thời gian thực hiện:</w:t>
      </w:r>
      <w:r w:rsidRPr="007870C9">
        <w:rPr>
          <w:rFonts w:ascii="Times New Roman" w:hAnsi="Times New Roman"/>
          <w:b/>
          <w:bCs/>
          <w:color w:val="000000" w:themeColor="text1"/>
          <w:sz w:val="26"/>
          <w:szCs w:val="26"/>
        </w:rPr>
        <w:t xml:space="preserve"> </w:t>
      </w:r>
      <w:r w:rsidRPr="007870C9">
        <w:rPr>
          <w:rFonts w:ascii="Times New Roman" w:hAnsi="Times New Roman"/>
          <w:bCs/>
          <w:color w:val="000000" w:themeColor="text1"/>
          <w:sz w:val="26"/>
          <w:szCs w:val="26"/>
        </w:rPr>
        <w:t xml:space="preserve">24 tháng, </w:t>
      </w:r>
      <w:r w:rsidRPr="007870C9">
        <w:rPr>
          <w:rFonts w:ascii="Times New Roman" w:hAnsi="Times New Roman"/>
          <w:color w:val="000000" w:themeColor="text1"/>
          <w:sz w:val="26"/>
          <w:szCs w:val="26"/>
        </w:rPr>
        <w:t>từ tháng 07 năm 2023 đến tháng 07 năm 2025.</w:t>
      </w:r>
    </w:p>
    <w:p w14:paraId="2E6ACB71"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2. Mục tiêu:</w:t>
      </w:r>
    </w:p>
    <w:p w14:paraId="520B75C2"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Đánh giá tác động của trách nhiệm xã hội doanh nghiệp đến hiệu quả tài chính của các doanh nghiệp niêm yết tại 04 quốc gia đang phát triển tại Đông Nam Á bao gồm Indonesia, Philipines, Malaysia và Thái Lan. Trên cơ sở đó gợi ý các giải pháp và kiến nghị giúp các nhà quản lý doanh nghiệp lồng ghép các mục tiêu bền vững trong các quyết định đầu tư, kinh doanh của họ.</w:t>
      </w:r>
    </w:p>
    <w:p w14:paraId="1CB166CD"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3. Tính mới và sáng tạo:</w:t>
      </w:r>
    </w:p>
    <w:p w14:paraId="5CC17959"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Đề tài nghiên cứu tập trung phân tích mối quan hệ giữa trách nhiệm xã hội doanh nghiệp (CSR) và hiệu quả tài chính (CFP) trong bối cảnh các quốc gia Đông Nam Á – khu vực còn ít nghiên cứu học thuật so với phương Tây. Điểm sáng tạo của đề tài nằm ở việc xây dựng mô hình nghiên cứu dựa trên ba trụ cột ESG (môi trường, xã hội, quản trị). Ngoài ra, việc sử dụng dữ liệu thực tiễn từ bốn nền kinh tế đang phát triển giúp nâng cao tính ứng dụng và khả năng so sánh quốc tế của kết quả nghiên cứu. </w:t>
      </w:r>
    </w:p>
    <w:p w14:paraId="055931FD"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4. Kết quả nghiên cứu:</w:t>
      </w:r>
    </w:p>
    <w:p w14:paraId="49DF648B"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Hệ thống hóa cơ sở lý luận về CSR và tổng quan các công trình nghiên cứu trong và ngoài nước về mối quan hệ giữa CSR-CFP. </w:t>
      </w:r>
    </w:p>
    <w:p w14:paraId="1A20F3BA"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xml:space="preserve">+ Xây dựng mô hình nghiên cứu lý thuyết và đánh giá mối quan hệ giữa trách nhiệm xã hội thông qua ba nhóm trụ cột (môi trường, xã hội, quản trị doanh nghiệp) và hiệu quả tài chính của các doanh nghiệp niêm yết tại các quốc gia đang phát triển Đông Nam Á. </w:t>
      </w:r>
    </w:p>
    <w:p w14:paraId="7D32E821" w14:textId="77777777" w:rsidR="00054858" w:rsidRPr="007870C9" w:rsidRDefault="00054858" w:rsidP="00054858">
      <w:pPr>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 Đề xuất một số giải pháp và kiến nghị phù hợp để các doanh nghiệp theo đuổi các mục tiêu phát triển bền vững toàn cầu để hội nhập hóa, toàn cầu hóa.</w:t>
      </w:r>
    </w:p>
    <w:p w14:paraId="287483E6"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p>
    <w:p w14:paraId="0464F4CF"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p>
    <w:p w14:paraId="250037B8" w14:textId="18F4DA3C"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lastRenderedPageBreak/>
        <w:t xml:space="preserve">5. Sản phẩm: </w:t>
      </w:r>
    </w:p>
    <w:p w14:paraId="14665FE5"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Sản phẩm khoa học:</w:t>
      </w:r>
    </w:p>
    <w:p w14:paraId="367983B2"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bCs/>
          <w:color w:val="000000" w:themeColor="text1"/>
          <w:sz w:val="26"/>
          <w:szCs w:val="26"/>
        </w:rPr>
        <w:t xml:space="preserve">+ </w:t>
      </w:r>
      <w:r w:rsidRPr="007870C9">
        <w:rPr>
          <w:rFonts w:ascii="Times New Roman" w:hAnsi="Times New Roman"/>
          <w:sz w:val="26"/>
          <w:szCs w:val="26"/>
        </w:rPr>
        <w:t>01 Bài báo khoa học đăng trên tạp chí khoa học quốc tế khác  (Không nằm trong danh sách ISI, SCOPUS) (The International Journal of Business Management and Technology)</w:t>
      </w:r>
    </w:p>
    <w:p w14:paraId="6EBE23A5" w14:textId="70638A83" w:rsidR="00054858" w:rsidRPr="007870C9" w:rsidRDefault="00054858" w:rsidP="00054858">
      <w:pPr>
        <w:spacing w:after="0" w:line="360" w:lineRule="auto"/>
        <w:ind w:firstLine="567"/>
        <w:jc w:val="both"/>
        <w:rPr>
          <w:rFonts w:ascii="Times New Roman" w:hAnsi="Times New Roman"/>
          <w:sz w:val="26"/>
          <w:szCs w:val="26"/>
        </w:rPr>
      </w:pPr>
      <w:r w:rsidRPr="007870C9">
        <w:rPr>
          <w:rFonts w:ascii="Times New Roman" w:hAnsi="Times New Roman"/>
          <w:sz w:val="26"/>
          <w:szCs w:val="26"/>
        </w:rPr>
        <w:t xml:space="preserve">Thi-Khanh Kieu (2025). “Does mandatory CSR influence the link between board gender diversity and firm efficiency in an emerging economy”? </w:t>
      </w:r>
      <w:r w:rsidRPr="007870C9">
        <w:rPr>
          <w:rFonts w:ascii="Times New Roman" w:hAnsi="Times New Roman"/>
          <w:i/>
          <w:sz w:val="26"/>
          <w:szCs w:val="26"/>
        </w:rPr>
        <w:t>The International Journal of Business Management and Technology</w:t>
      </w:r>
      <w:r w:rsidRPr="007870C9">
        <w:rPr>
          <w:rFonts w:ascii="Times New Roman" w:hAnsi="Times New Roman"/>
          <w:sz w:val="26"/>
          <w:szCs w:val="26"/>
        </w:rPr>
        <w:t>, 10(7), 42-47.</w:t>
      </w:r>
    </w:p>
    <w:p w14:paraId="0F6A64EF" w14:textId="77777777" w:rsidR="00054858" w:rsidRPr="007870C9" w:rsidRDefault="00054858" w:rsidP="00054858">
      <w:pPr>
        <w:spacing w:after="0" w:line="360" w:lineRule="auto"/>
        <w:ind w:firstLine="567"/>
        <w:jc w:val="both"/>
        <w:rPr>
          <w:rFonts w:ascii="Times New Roman" w:hAnsi="Times New Roman"/>
          <w:bCs/>
          <w:iCs/>
          <w:sz w:val="26"/>
          <w:szCs w:val="26"/>
        </w:rPr>
      </w:pPr>
      <w:r w:rsidRPr="007870C9">
        <w:rPr>
          <w:rFonts w:ascii="Times New Roman" w:hAnsi="Times New Roman"/>
          <w:bCs/>
          <w:sz w:val="26"/>
          <w:szCs w:val="26"/>
          <w:lang w:val="vi-VN"/>
        </w:rPr>
        <w:t xml:space="preserve">+ </w:t>
      </w:r>
      <w:r w:rsidRPr="007870C9">
        <w:rPr>
          <w:rFonts w:ascii="Times New Roman" w:hAnsi="Times New Roman"/>
          <w:bCs/>
          <w:sz w:val="26"/>
          <w:szCs w:val="26"/>
        </w:rPr>
        <w:t xml:space="preserve">01 bài báo </w:t>
      </w:r>
      <w:r w:rsidRPr="007870C9">
        <w:rPr>
          <w:rFonts w:ascii="Times New Roman" w:hAnsi="Times New Roman" w:hint="eastAsia"/>
          <w:bCs/>
          <w:sz w:val="26"/>
          <w:szCs w:val="26"/>
        </w:rPr>
        <w:t>đă</w:t>
      </w:r>
      <w:r w:rsidRPr="007870C9">
        <w:rPr>
          <w:rFonts w:ascii="Times New Roman" w:hAnsi="Times New Roman"/>
          <w:bCs/>
          <w:sz w:val="26"/>
          <w:szCs w:val="26"/>
        </w:rPr>
        <w:t xml:space="preserve">ng </w:t>
      </w:r>
      <w:r w:rsidRPr="007870C9">
        <w:rPr>
          <w:rFonts w:ascii="Times New Roman" w:hAnsi="Times New Roman"/>
          <w:bCs/>
          <w:sz w:val="26"/>
          <w:szCs w:val="26"/>
          <w:lang w:val="vi-VN"/>
        </w:rPr>
        <w:t>trên</w:t>
      </w:r>
      <w:r w:rsidRPr="007870C9">
        <w:rPr>
          <w:rFonts w:ascii="Times New Roman" w:hAnsi="Times New Roman"/>
          <w:bCs/>
          <w:sz w:val="26"/>
          <w:szCs w:val="26"/>
        </w:rPr>
        <w:t xml:space="preserve"> tạp chí trong n</w:t>
      </w:r>
      <w:r w:rsidRPr="007870C9">
        <w:rPr>
          <w:rFonts w:ascii="Times New Roman" w:hAnsi="Times New Roman" w:hint="eastAsia"/>
          <w:bCs/>
          <w:sz w:val="26"/>
          <w:szCs w:val="26"/>
        </w:rPr>
        <w:t>ư</w:t>
      </w:r>
      <w:r w:rsidRPr="007870C9">
        <w:rPr>
          <w:rFonts w:ascii="Times New Roman" w:hAnsi="Times New Roman"/>
          <w:bCs/>
          <w:sz w:val="26"/>
          <w:szCs w:val="26"/>
        </w:rPr>
        <w:t>ớc nằm trong danh mục H</w:t>
      </w:r>
      <w:r w:rsidRPr="007870C9">
        <w:rPr>
          <w:rFonts w:ascii="Times New Roman" w:hAnsi="Times New Roman" w:hint="eastAsia"/>
          <w:bCs/>
          <w:sz w:val="26"/>
          <w:szCs w:val="26"/>
        </w:rPr>
        <w:t>Đ</w:t>
      </w:r>
      <w:r w:rsidRPr="007870C9">
        <w:rPr>
          <w:rFonts w:ascii="Times New Roman" w:hAnsi="Times New Roman"/>
          <w:bCs/>
          <w:sz w:val="26"/>
          <w:szCs w:val="26"/>
        </w:rPr>
        <w:t xml:space="preserve">CDGSNN 1 </w:t>
      </w:r>
      <w:r w:rsidRPr="007870C9">
        <w:rPr>
          <w:rFonts w:ascii="Times New Roman" w:hAnsi="Times New Roman" w:hint="eastAsia"/>
          <w:bCs/>
          <w:sz w:val="26"/>
          <w:szCs w:val="26"/>
        </w:rPr>
        <w:t>đ</w:t>
      </w:r>
      <w:r w:rsidRPr="007870C9">
        <w:rPr>
          <w:rFonts w:ascii="Times New Roman" w:hAnsi="Times New Roman"/>
          <w:bCs/>
          <w:sz w:val="26"/>
          <w:szCs w:val="26"/>
        </w:rPr>
        <w:t>iểm (</w:t>
      </w:r>
      <w:r w:rsidRPr="007870C9">
        <w:rPr>
          <w:rFonts w:ascii="Times New Roman" w:hAnsi="Times New Roman"/>
          <w:bCs/>
          <w:iCs/>
          <w:sz w:val="26"/>
          <w:szCs w:val="26"/>
        </w:rPr>
        <w:t>Tạp chí Những vấn đề Kinh tế và Chính trị Thế giới)</w:t>
      </w:r>
    </w:p>
    <w:p w14:paraId="7FAEDF31" w14:textId="7AFD1B83" w:rsidR="00054858" w:rsidRPr="007870C9" w:rsidRDefault="00054858" w:rsidP="00054858">
      <w:pPr>
        <w:spacing w:after="0" w:line="360" w:lineRule="auto"/>
        <w:ind w:firstLine="567"/>
        <w:jc w:val="both"/>
        <w:rPr>
          <w:rFonts w:ascii="Times New Roman" w:hAnsi="Times New Roman"/>
          <w:sz w:val="26"/>
          <w:szCs w:val="26"/>
        </w:rPr>
      </w:pPr>
      <w:r w:rsidRPr="007870C9">
        <w:rPr>
          <w:rFonts w:ascii="Times New Roman" w:hAnsi="Times New Roman"/>
          <w:bCs/>
          <w:sz w:val="26"/>
          <w:szCs w:val="26"/>
        </w:rPr>
        <w:t xml:space="preserve">Kiều Thị Khánh, Nguyễn Thu Nga* (2025). “Tác động của quản trị công ty đến công khai trách nhiệm xã hội của các ngân hàng thương mại niêm yết trên thị trường chứng khoán Việt Nam”. </w:t>
      </w:r>
      <w:r w:rsidRPr="007870C9">
        <w:rPr>
          <w:rFonts w:ascii="Times New Roman" w:hAnsi="Times New Roman"/>
          <w:bCs/>
          <w:i/>
          <w:sz w:val="26"/>
          <w:szCs w:val="26"/>
        </w:rPr>
        <w:t>Tạp chí Những vấn đề Kinh tế và Chính trị Thế giới</w:t>
      </w:r>
      <w:r w:rsidRPr="007870C9">
        <w:rPr>
          <w:rFonts w:ascii="Times New Roman" w:hAnsi="Times New Roman"/>
          <w:bCs/>
          <w:sz w:val="26"/>
          <w:szCs w:val="26"/>
        </w:rPr>
        <w:t xml:space="preserve">, </w:t>
      </w:r>
      <w:r w:rsidR="00792690">
        <w:rPr>
          <w:rFonts w:ascii="Times New Roman" w:hAnsi="Times New Roman"/>
          <w:bCs/>
          <w:sz w:val="26"/>
          <w:szCs w:val="26"/>
        </w:rPr>
        <w:t>3(347)</w:t>
      </w:r>
      <w:r w:rsidRPr="007870C9">
        <w:rPr>
          <w:rFonts w:ascii="Times New Roman" w:hAnsi="Times New Roman"/>
          <w:bCs/>
          <w:sz w:val="26"/>
          <w:szCs w:val="26"/>
        </w:rPr>
        <w:t>, tr. 42-51.</w:t>
      </w:r>
    </w:p>
    <w:p w14:paraId="72B547BE" w14:textId="77777777" w:rsidR="00054858" w:rsidRPr="007870C9" w:rsidRDefault="00054858" w:rsidP="00054858">
      <w:pPr>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Sản phẩm đào tạo:</w:t>
      </w:r>
    </w:p>
    <w:p w14:paraId="2F8E486C" w14:textId="79EE5127" w:rsidR="00054858" w:rsidRPr="007870C9" w:rsidRDefault="00054858" w:rsidP="00054858">
      <w:pPr>
        <w:spacing w:after="0" w:line="360" w:lineRule="auto"/>
        <w:ind w:firstLine="720"/>
        <w:jc w:val="both"/>
        <w:rPr>
          <w:rFonts w:ascii="Times New Roman" w:hAnsi="Times New Roman"/>
          <w:bCs/>
          <w:color w:val="000000" w:themeColor="text1"/>
          <w:sz w:val="26"/>
          <w:szCs w:val="26"/>
        </w:rPr>
      </w:pPr>
      <w:r w:rsidRPr="007870C9">
        <w:rPr>
          <w:rFonts w:ascii="Times New Roman" w:hAnsi="Times New Roman"/>
          <w:bCs/>
          <w:color w:val="000000" w:themeColor="text1"/>
          <w:sz w:val="26"/>
          <w:szCs w:val="26"/>
        </w:rPr>
        <w:t xml:space="preserve">Hướng dẫn 01 học viên cao học ngành Quản lý kinh tế, </w:t>
      </w:r>
      <w:r w:rsidR="00D83CB6">
        <w:rPr>
          <w:rFonts w:ascii="Times New Roman" w:hAnsi="Times New Roman"/>
          <w:bCs/>
          <w:color w:val="000000" w:themeColor="text1"/>
          <w:sz w:val="26"/>
          <w:szCs w:val="26"/>
        </w:rPr>
        <w:t xml:space="preserve">CNĐT. SV Bùi Thanh Lâm, </w:t>
      </w:r>
      <w:r w:rsidRPr="007870C9">
        <w:rPr>
          <w:rFonts w:ascii="Times New Roman" w:hAnsi="Times New Roman"/>
          <w:bCs/>
          <w:color w:val="000000" w:themeColor="text1"/>
          <w:sz w:val="26"/>
          <w:szCs w:val="26"/>
        </w:rPr>
        <w:t>tên đề tài:</w:t>
      </w:r>
      <w:r w:rsidRPr="007870C9">
        <w:rPr>
          <w:rFonts w:ascii="Times New Roman" w:hAnsi="Times New Roman"/>
          <w:bCs/>
          <w:i/>
          <w:color w:val="000000" w:themeColor="text1"/>
          <w:sz w:val="26"/>
          <w:szCs w:val="26"/>
        </w:rPr>
        <w:t xml:space="preserve">“Thực hành trách nhiệm xã hội tại Ngân hàng thương mại cổ phần Đầu tư và Phát triển Việt Nam – </w:t>
      </w:r>
      <w:r w:rsidR="009D4480">
        <w:rPr>
          <w:rFonts w:ascii="Times New Roman" w:hAnsi="Times New Roman"/>
          <w:bCs/>
          <w:i/>
          <w:color w:val="000000" w:themeColor="text1"/>
          <w:sz w:val="26"/>
          <w:szCs w:val="26"/>
        </w:rPr>
        <w:t>C</w:t>
      </w:r>
      <w:r w:rsidRPr="007870C9">
        <w:rPr>
          <w:rFonts w:ascii="Times New Roman" w:hAnsi="Times New Roman"/>
          <w:bCs/>
          <w:i/>
          <w:color w:val="000000" w:themeColor="text1"/>
          <w:sz w:val="26"/>
          <w:szCs w:val="26"/>
        </w:rPr>
        <w:t xml:space="preserve">hi nhánh Sa Pa”. </w:t>
      </w:r>
      <w:r w:rsidRPr="007870C9">
        <w:rPr>
          <w:rFonts w:ascii="Times New Roman" w:hAnsi="Times New Roman"/>
          <w:bCs/>
          <w:sz w:val="26"/>
          <w:szCs w:val="26"/>
        </w:rPr>
        <w:t xml:space="preserve">Bảo vệ chính thức ngày: 06/8/2024. </w:t>
      </w:r>
    </w:p>
    <w:p w14:paraId="007D2F94" w14:textId="111C8C03" w:rsidR="00054858" w:rsidRPr="007870C9" w:rsidRDefault="00054858" w:rsidP="00054858">
      <w:pPr>
        <w:spacing w:after="0" w:line="360" w:lineRule="auto"/>
        <w:ind w:firstLine="720"/>
        <w:jc w:val="both"/>
        <w:rPr>
          <w:rFonts w:ascii="Times New Roman" w:hAnsi="Times New Roman"/>
          <w:bCs/>
          <w:color w:val="000000" w:themeColor="text1"/>
          <w:sz w:val="26"/>
          <w:szCs w:val="26"/>
        </w:rPr>
      </w:pPr>
      <w:r w:rsidRPr="007870C9">
        <w:rPr>
          <w:rFonts w:ascii="Times New Roman" w:hAnsi="Times New Roman"/>
          <w:bCs/>
          <w:color w:val="000000" w:themeColor="text1"/>
          <w:sz w:val="26"/>
          <w:szCs w:val="26"/>
        </w:rPr>
        <w:t xml:space="preserve">Hướng dẫn 01 nhóm sinh viên NCKH, </w:t>
      </w:r>
      <w:r w:rsidR="00362B04">
        <w:rPr>
          <w:rFonts w:ascii="Times New Roman" w:hAnsi="Times New Roman"/>
          <w:bCs/>
          <w:color w:val="000000" w:themeColor="text1"/>
          <w:sz w:val="26"/>
          <w:szCs w:val="26"/>
        </w:rPr>
        <w:t>CNĐT. HVCH Hoàng Văn Dương,</w:t>
      </w:r>
      <w:bookmarkStart w:id="1" w:name="_GoBack"/>
      <w:bookmarkEnd w:id="1"/>
      <w:r w:rsidR="00362B04">
        <w:rPr>
          <w:rFonts w:ascii="Times New Roman" w:hAnsi="Times New Roman"/>
          <w:bCs/>
          <w:color w:val="000000" w:themeColor="text1"/>
          <w:sz w:val="26"/>
          <w:szCs w:val="26"/>
        </w:rPr>
        <w:t xml:space="preserve"> </w:t>
      </w:r>
      <w:r w:rsidRPr="007870C9">
        <w:rPr>
          <w:rFonts w:ascii="Times New Roman" w:hAnsi="Times New Roman"/>
          <w:bCs/>
          <w:color w:val="000000" w:themeColor="text1"/>
          <w:sz w:val="26"/>
          <w:szCs w:val="26"/>
        </w:rPr>
        <w:t xml:space="preserve">tên đề tài: </w:t>
      </w:r>
      <w:r w:rsidRPr="007870C9">
        <w:rPr>
          <w:rFonts w:ascii="Times New Roman" w:hAnsi="Times New Roman"/>
          <w:bCs/>
          <w:i/>
          <w:color w:val="000000" w:themeColor="text1"/>
          <w:sz w:val="26"/>
          <w:szCs w:val="26"/>
        </w:rPr>
        <w:t>“Tác động của quản trị doanh nghiệp đến công khai trách nhiệm xã hội của các ngân hàng thương mại niêm yết trên thị trường chứng khoán Việt Nam”</w:t>
      </w:r>
      <w:r w:rsidRPr="007870C9">
        <w:rPr>
          <w:rFonts w:ascii="Times New Roman" w:hAnsi="Times New Roman"/>
          <w:bCs/>
          <w:color w:val="000000" w:themeColor="text1"/>
          <w:sz w:val="26"/>
          <w:szCs w:val="26"/>
        </w:rPr>
        <w:t>, mã số đề tài: SV20023-BF-11, nghiệm thu tháng 04/2024, xếp loại Giỏi.</w:t>
      </w:r>
    </w:p>
    <w:p w14:paraId="5D96FA29"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0407D5FC"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Phương thức chuyển giao</w:t>
      </w:r>
    </w:p>
    <w:p w14:paraId="3BA8D061" w14:textId="77777777" w:rsidR="00054858" w:rsidRPr="007870C9" w:rsidRDefault="00054858" w:rsidP="00054858">
      <w:pPr>
        <w:tabs>
          <w:tab w:val="left" w:pos="567"/>
        </w:tabs>
        <w:spacing w:after="0" w:line="360" w:lineRule="auto"/>
        <w:ind w:firstLine="720"/>
        <w:jc w:val="both"/>
        <w:rPr>
          <w:rFonts w:ascii="Times New Roman" w:hAnsi="Times New Roman"/>
          <w:color w:val="000000" w:themeColor="text1"/>
          <w:sz w:val="26"/>
          <w:szCs w:val="26"/>
        </w:rPr>
      </w:pPr>
      <w:r w:rsidRPr="007870C9">
        <w:rPr>
          <w:rFonts w:ascii="Times New Roman" w:hAnsi="Times New Roman"/>
          <w:color w:val="000000" w:themeColor="text1"/>
          <w:sz w:val="26"/>
          <w:szCs w:val="26"/>
        </w:rPr>
        <w:t>Phương thức chuyển giao kết quả nghiên cứu là thông qua các sản phẩm của đề tài nghiên cứu bao gồm các sản phẩm khoa học (bài báo/báo cáo khoa học trong và ngoài nước), sản phẩm đào tạo (đào tạo đại học) và sản phẩm ứng dụng (bản đề xuất, kiến nghị).</w:t>
      </w:r>
    </w:p>
    <w:p w14:paraId="564EFD0B" w14:textId="77777777" w:rsidR="00054858" w:rsidRPr="007870C9" w:rsidRDefault="00054858" w:rsidP="00054858">
      <w:pPr>
        <w:tabs>
          <w:tab w:val="left" w:pos="567"/>
        </w:tabs>
        <w:spacing w:after="0" w:line="360" w:lineRule="auto"/>
        <w:ind w:firstLine="720"/>
        <w:jc w:val="both"/>
        <w:rPr>
          <w:rFonts w:ascii="Times New Roman" w:hAnsi="Times New Roman"/>
          <w:b/>
          <w:bCs/>
          <w:color w:val="000000" w:themeColor="text1"/>
          <w:sz w:val="26"/>
          <w:szCs w:val="26"/>
        </w:rPr>
      </w:pPr>
      <w:r w:rsidRPr="007870C9">
        <w:rPr>
          <w:rFonts w:ascii="Times New Roman" w:hAnsi="Times New Roman"/>
          <w:b/>
          <w:bCs/>
          <w:color w:val="000000" w:themeColor="text1"/>
          <w:sz w:val="26"/>
          <w:szCs w:val="26"/>
        </w:rPr>
        <w:t>Địa chỉ ứng dụng</w:t>
      </w:r>
    </w:p>
    <w:p w14:paraId="2F4E66BD"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 Trường Đại học Kinh tế &amp; Quản trị kinh doanh – Đại học Thái Nguyên và các Trường Đại học/Đại học/Học viện/Cao đẳng/Trung cấp khối ngành Kinh tế &amp; Quản lý.</w:t>
      </w:r>
    </w:p>
    <w:p w14:paraId="6DC82F08"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 Các doanh nghiệp niêm yết trên TTCK Việt Nam</w:t>
      </w:r>
    </w:p>
    <w:p w14:paraId="33C145F6"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lastRenderedPageBreak/>
        <w:t>- Các cơ quan quản lý Nhà nước như: Bộ Tài chính, Ủy ban Chứng khoán Nhà nước, Sở Giao dịch Chứng khoán Hà Nội (HNX), Sở Giao dịch Chứng khoán Thành phố Hồ Chí Minh (HOSE)…</w:t>
      </w:r>
    </w:p>
    <w:p w14:paraId="18A5B22E" w14:textId="77777777" w:rsidR="00054858" w:rsidRPr="007870C9" w:rsidRDefault="00054858" w:rsidP="00054858">
      <w:pPr>
        <w:spacing w:after="0" w:line="360" w:lineRule="auto"/>
        <w:ind w:firstLine="720"/>
        <w:jc w:val="both"/>
        <w:rPr>
          <w:rFonts w:ascii="Times New Roman" w:hAnsi="Times New Roman"/>
          <w:b/>
          <w:sz w:val="26"/>
          <w:szCs w:val="26"/>
        </w:rPr>
      </w:pPr>
      <w:r w:rsidRPr="007870C9">
        <w:rPr>
          <w:rFonts w:ascii="Times New Roman" w:hAnsi="Times New Roman"/>
          <w:b/>
          <w:sz w:val="26"/>
          <w:szCs w:val="26"/>
        </w:rPr>
        <w:t>Tác động và lợi ích mang lại:</w:t>
      </w:r>
    </w:p>
    <w:p w14:paraId="27B150F3" w14:textId="77777777" w:rsidR="00054858" w:rsidRPr="007870C9" w:rsidRDefault="00054858" w:rsidP="00054858">
      <w:pPr>
        <w:spacing w:after="0" w:line="360" w:lineRule="auto"/>
        <w:ind w:firstLine="720"/>
        <w:jc w:val="both"/>
        <w:rPr>
          <w:rFonts w:ascii="Times New Roman" w:eastAsia="Arial" w:hAnsi="Times New Roman"/>
          <w:bCs/>
          <w:i/>
          <w:sz w:val="26"/>
          <w:szCs w:val="26"/>
        </w:rPr>
      </w:pPr>
      <w:r w:rsidRPr="007870C9">
        <w:rPr>
          <w:rFonts w:ascii="Times New Roman" w:eastAsia="Arial" w:hAnsi="Times New Roman"/>
          <w:bCs/>
          <w:i/>
          <w:sz w:val="26"/>
          <w:szCs w:val="26"/>
        </w:rPr>
        <w:t>+ Đối với giáo dục và đào tạo</w:t>
      </w:r>
    </w:p>
    <w:p w14:paraId="587B43A2" w14:textId="77777777" w:rsidR="00054858" w:rsidRPr="007870C9" w:rsidRDefault="00054858" w:rsidP="00054858">
      <w:pPr>
        <w:spacing w:after="0" w:line="360" w:lineRule="auto"/>
        <w:ind w:firstLine="720"/>
        <w:jc w:val="both"/>
        <w:rPr>
          <w:rFonts w:ascii="Times New Roman" w:hAnsi="Times New Roman"/>
          <w:sz w:val="26"/>
          <w:szCs w:val="26"/>
        </w:rPr>
      </w:pPr>
      <w:r w:rsidRPr="007870C9">
        <w:rPr>
          <w:rFonts w:ascii="Times New Roman" w:hAnsi="Times New Roman"/>
          <w:sz w:val="26"/>
          <w:szCs w:val="26"/>
        </w:rPr>
        <w:t>Kết quả nghiên cứu của đề tài là tài liệu tham khảo bổ ích trong giảng dạy, nghiên cứu, học tập của đội ngũ giảng viên/nghiên cứu viên, người học (sinh viên/cao học viên/nghiên cứu sinh) của các Trường Đại học/Học viện/Cao đẳng/Trung cấp đào tạo và nghiên cứu trong lĩnh vực kinh tế/quản lý, các đối tượng có quan tâm khác (cán bộ, nhân viên, công chức, viên chức) …</w:t>
      </w:r>
    </w:p>
    <w:p w14:paraId="0BDE7107" w14:textId="77777777" w:rsidR="00054858" w:rsidRPr="007870C9" w:rsidRDefault="00054858" w:rsidP="00054858">
      <w:pPr>
        <w:tabs>
          <w:tab w:val="left" w:pos="3686"/>
        </w:tabs>
        <w:spacing w:after="0" w:line="360" w:lineRule="auto"/>
        <w:ind w:firstLine="720"/>
        <w:jc w:val="both"/>
        <w:rPr>
          <w:rFonts w:ascii="Times New Roman" w:eastAsia="Arial" w:hAnsi="Times New Roman"/>
          <w:bCs/>
          <w:i/>
          <w:sz w:val="26"/>
          <w:szCs w:val="26"/>
        </w:rPr>
      </w:pPr>
      <w:r w:rsidRPr="007870C9">
        <w:rPr>
          <w:rFonts w:ascii="Times New Roman" w:eastAsia="Arial" w:hAnsi="Times New Roman"/>
          <w:bCs/>
          <w:i/>
          <w:sz w:val="26"/>
          <w:szCs w:val="26"/>
        </w:rPr>
        <w:t>+ Đối với lĩnh vực khoa học và công nghệ có liên quan</w:t>
      </w:r>
    </w:p>
    <w:p w14:paraId="6FA2BE7B" w14:textId="77777777" w:rsidR="00054858" w:rsidRPr="007870C9" w:rsidRDefault="00054858" w:rsidP="00054858">
      <w:pPr>
        <w:widowControl w:val="0"/>
        <w:tabs>
          <w:tab w:val="left" w:pos="3686"/>
        </w:tabs>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    Đề tài nghiên cứu góp phần hệ thống hóa nghiên cứu trong và ngoài nước về ảnh hưởng của trách nhiệm xã hội đến hiệu quả tài chính của doanh nghiệp; thiết kế mô hình lý thuyết; và kiểm định mô hình lý thuyết phân tích, từ đó hàm ý các chính sách phù hợp để các doanh nghiệp, các giám đốc điều hành, các nhà quản lý, Chính phủ các nước có cái nhìn đa chiều về tầm quan trọng của thực hành trách nhiệm xã hội đối với hiệu quả tài chính của doanh nghiệp nói riêng và hình ảnh của doanh nghiệp nói chung, trợ giúp các nhà quản lý doanh nghiệp lồng ghép các mục tiêu bền vững trong các quyết định đầu tư, kinh doanh của họ cũng như theo đuổi các mục tiêu phát triển bền vững toàn cầu để hội nhập hóa, toàn cầu hóa, đặc biệt là khi sự can thiệp của pháp luật dường như chưa phát huy hiệu quả tối ưu.</w:t>
      </w:r>
    </w:p>
    <w:p w14:paraId="51726394" w14:textId="77777777" w:rsidR="00054858" w:rsidRPr="007870C9" w:rsidRDefault="00054858" w:rsidP="00054858">
      <w:pPr>
        <w:spacing w:after="0" w:line="360" w:lineRule="auto"/>
        <w:ind w:firstLine="720"/>
        <w:jc w:val="both"/>
        <w:rPr>
          <w:rFonts w:ascii="Times New Roman" w:eastAsia="Arial" w:hAnsi="Times New Roman"/>
          <w:i/>
          <w:sz w:val="26"/>
          <w:szCs w:val="26"/>
        </w:rPr>
      </w:pPr>
      <w:r w:rsidRPr="007870C9">
        <w:rPr>
          <w:rFonts w:ascii="Times New Roman" w:eastAsia="Arial" w:hAnsi="Times New Roman"/>
          <w:i/>
          <w:sz w:val="26"/>
          <w:szCs w:val="26"/>
          <w:lang w:val="nl-NL"/>
        </w:rPr>
        <w:t>+ Đối với phát triển kinh tế-xã hội</w:t>
      </w:r>
    </w:p>
    <w:p w14:paraId="2C62F803"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Kết quả nghiên cứu của đề tài giúp các nhà quản lý, các doanh nghiệp và cơ quan quản lý Nhà nước (các cấp/ngành) nhận thấy sự tác động của trách nhiệm xã hội đến hiệu quả tài chính của các doanh nghiệp niêm yết. Thứ nhất là điều kiện thiết yếu giúp người quản lý doanh nghiệp tiếp cận với các xu thế xã hội, qua đó giúp họ lồng ghép hiệu quả các mục tiêu bền vững trong hoạt động kinh doanh, góp phần có những quyết định đầu tư/kinh doanh hiệu quả và kịp thời hơn. Điều này sẽ đóng góp tích cực vào kết quả kinh doanh, được phản ánh qua các chỉ số tài chính doanh nghiệp cả trên phương diện kế toán và thị trường. Đồng thời, việc kết nối giữa trách nhiệm xã hội và trách nhiệm kinh tế của doanh nghiệp góp phần thay đổi các khía cạnh trách nhiệm trong quản trị doanh nghiệp, góp phần cùng toàn xã hội giải quyết các vấn đề xã hội như bất bình đẳng giới (Gender Inequality), thông tin bất cân xứng (Asymmetric information) tới các </w:t>
      </w:r>
      <w:r w:rsidRPr="007870C9">
        <w:rPr>
          <w:rFonts w:ascii="Times New Roman" w:hAnsi="Times New Roman"/>
          <w:sz w:val="26"/>
          <w:szCs w:val="26"/>
        </w:rPr>
        <w:lastRenderedPageBreak/>
        <w:t>bên liên quan, v.v.</w:t>
      </w:r>
    </w:p>
    <w:p w14:paraId="6BD15D5C" w14:textId="77777777" w:rsidR="00054858" w:rsidRPr="007870C9" w:rsidRDefault="00054858" w:rsidP="00054858">
      <w:pPr>
        <w:widowControl w:val="0"/>
        <w:spacing w:after="0" w:line="360" w:lineRule="auto"/>
        <w:ind w:firstLine="709"/>
        <w:jc w:val="both"/>
        <w:rPr>
          <w:rFonts w:ascii="Times New Roman" w:hAnsi="Times New Roman"/>
          <w:i/>
          <w:iCs/>
          <w:sz w:val="26"/>
          <w:szCs w:val="26"/>
        </w:rPr>
      </w:pPr>
      <w:r w:rsidRPr="007870C9">
        <w:rPr>
          <w:rFonts w:ascii="Times New Roman" w:hAnsi="Times New Roman"/>
          <w:i/>
          <w:iCs/>
          <w:sz w:val="26"/>
          <w:szCs w:val="26"/>
        </w:rPr>
        <w:t>+ Đối với tổ chức chủ trì và các cơ sở ứng dụng kết quả nghiên cứu</w:t>
      </w:r>
    </w:p>
    <w:p w14:paraId="59F77D32"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 xml:space="preserve">- Đối với tổ chức chủ trì: Kết quả nghiên cứu của đề tài là tài liệu tham khảo bổ ích trong giảng dạy, nghiên cứu, học tập của đội ngũ giảng viên/nghiên cứu viên, người học (sinh viên/cao học viên/nghiên cứu sinh) các ngành/chuyên ngành của Trường Đại học Kinh tế &amp; Quản trị kinh doanh – Đại học Thái Nguyên. </w:t>
      </w:r>
    </w:p>
    <w:p w14:paraId="068ABADD" w14:textId="77777777" w:rsidR="00054858" w:rsidRPr="007870C9" w:rsidRDefault="00054858" w:rsidP="00054858">
      <w:pPr>
        <w:widowControl w:val="0"/>
        <w:spacing w:after="0" w:line="360" w:lineRule="auto"/>
        <w:ind w:firstLine="709"/>
        <w:jc w:val="both"/>
        <w:rPr>
          <w:rFonts w:ascii="Times New Roman" w:hAnsi="Times New Roman"/>
          <w:sz w:val="26"/>
          <w:szCs w:val="26"/>
        </w:rPr>
      </w:pPr>
      <w:r w:rsidRPr="007870C9">
        <w:rPr>
          <w:rFonts w:ascii="Times New Roman" w:hAnsi="Times New Roman"/>
          <w:sz w:val="26"/>
          <w:szCs w:val="26"/>
        </w:rPr>
        <w:tab/>
        <w:t>- Đối với các cơ sở ứng dụng kết quả nghiên cứu: Kết quả nghiên cứu của đề tài là tài liệu tham khảo bổ ích cho các cơ quan quản lý Nhà nước trong lĩnh vực tài chính – ngân hàng (như Bộ Tài chính, Ủy ban Chứng khoán Nhà nước, Sở Giao dịch Chứng khoán Thành phố Hồ Chí Minh, Sở Giao dịch Chứng khoán Hà Nội…) ; các doanh nghiệp niêm yết trên TTCK Việt Nam, các nhà quản lý doanh nghiệp có thể tận dụng được mặt tích cực của thực hành CSR để nâng cao hiệu quả kinh doanh, trợ giúp các nhà đầu tư trong các quyết định đầu tư của họ.</w:t>
      </w:r>
    </w:p>
    <w:p w14:paraId="132F5FA5" w14:textId="77777777" w:rsidR="00054858" w:rsidRPr="007870C9" w:rsidRDefault="00054858" w:rsidP="00054858">
      <w:pPr>
        <w:keepNext/>
        <w:keepLines/>
        <w:spacing w:after="0" w:line="360" w:lineRule="auto"/>
        <w:contextualSpacing/>
        <w:jc w:val="center"/>
        <w:outlineLvl w:val="0"/>
        <w:rPr>
          <w:rFonts w:ascii="Times New Roman" w:hAnsi="Times New Roman"/>
          <w:b/>
          <w:sz w:val="26"/>
          <w:szCs w:val="26"/>
        </w:rPr>
      </w:pPr>
      <w:r w:rsidRPr="007870C9">
        <w:rPr>
          <w:rFonts w:ascii="Times New Roman" w:hAnsi="Times New Roman"/>
          <w:color w:val="000000" w:themeColor="text1"/>
          <w:sz w:val="26"/>
          <w:szCs w:val="26"/>
        </w:rPr>
        <w:br w:type="page"/>
      </w:r>
      <w:r w:rsidRPr="007870C9">
        <w:rPr>
          <w:rFonts w:ascii="Times New Roman" w:hAnsi="Times New Roman"/>
          <w:b/>
          <w:sz w:val="26"/>
          <w:szCs w:val="26"/>
        </w:rPr>
        <w:lastRenderedPageBreak/>
        <w:t>INFORMATION ON RESEARCH RESULTS</w:t>
      </w:r>
    </w:p>
    <w:p w14:paraId="1B74E8A1"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1. General Information</w:t>
      </w:r>
    </w:p>
    <w:p w14:paraId="6F0D17F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Title</w:t>
      </w:r>
      <w:r w:rsidRPr="007870C9">
        <w:rPr>
          <w:sz w:val="26"/>
          <w:szCs w:val="26"/>
        </w:rPr>
        <w:t>: The Impact of Corporate Social Responsibility on the Financial Performance of Listed Companies: Evidence from Southeast Asian Countries</w:t>
      </w:r>
    </w:p>
    <w:p w14:paraId="645E4B4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Code</w:t>
      </w:r>
      <w:r w:rsidRPr="007870C9">
        <w:rPr>
          <w:sz w:val="26"/>
          <w:szCs w:val="26"/>
        </w:rPr>
        <w:t>: ĐH2023-TN08-03</w:t>
      </w:r>
    </w:p>
    <w:p w14:paraId="1079F0A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Project Leader</w:t>
      </w:r>
      <w:r w:rsidRPr="007870C9">
        <w:rPr>
          <w:sz w:val="26"/>
          <w:szCs w:val="26"/>
        </w:rPr>
        <w:t>: Dr. Kieu Thi Khanh</w:t>
      </w:r>
    </w:p>
    <w:p w14:paraId="3113048D"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Host Organization</w:t>
      </w:r>
      <w:r w:rsidRPr="007870C9">
        <w:rPr>
          <w:sz w:val="26"/>
          <w:szCs w:val="26"/>
        </w:rPr>
        <w:t>: Thai Nguyen University of Economics and Business Administration</w:t>
      </w:r>
    </w:p>
    <w:p w14:paraId="41A257A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Implementation Duration</w:t>
      </w:r>
      <w:r w:rsidRPr="007870C9">
        <w:rPr>
          <w:sz w:val="26"/>
          <w:szCs w:val="26"/>
        </w:rPr>
        <w:t>: 24 months, from July 2023 to July 2025</w:t>
      </w:r>
    </w:p>
    <w:p w14:paraId="0C0AB2D6"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2. Research Objectives</w:t>
      </w:r>
    </w:p>
    <w:p w14:paraId="117B828D"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To evaluate the impact of corporate social responsibility (CSR) on the corporate financial performance (CFP) of listed companies in four developing Southeast Asian countries, including Indonesia, the Philippines, Malaysia, and Thailand. Based on the findings, the study aims to propose solutions and recommendations for business managers to integrate sustainability objectives into their investment and business decisions.</w:t>
      </w:r>
    </w:p>
    <w:p w14:paraId="4A4C27A6"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3. Novelty and Innovation</w:t>
      </w:r>
    </w:p>
    <w:p w14:paraId="6699EFA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This research focuses on analyzing the CSR–CFP relationship within the context of Southeast Asian countries—a region that has received relatively little academic attention compared to the Western world. Its innovation lies in the development of a research model based on the three ESG pillars (Environmental, Social, Governance). Moreover, the use of real-world data from four emerging economies enhances the practical application and international comparability of the research findings.</w:t>
      </w:r>
    </w:p>
    <w:p w14:paraId="3A8AFC02"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t>4. Research Results</w:t>
      </w:r>
    </w:p>
    <w:p w14:paraId="00F2B09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Systematized theoretical foundations of CSR and an overview of domestic and international studies on the CSR–CFP relationship.</w:t>
      </w:r>
    </w:p>
    <w:p w14:paraId="796E79B5"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Developed a theoretical research model to assess the relationship between corporate social responsibility (across three ESG pillars) and the financial performance of listed companies in Southeast Asia.</w:t>
      </w:r>
    </w:p>
    <w:p w14:paraId="1E400C9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Proposed practical solutions and policy recommendations for enterprises to pursue global sustainable development goals, facilitating international integration and globalization.</w:t>
      </w:r>
    </w:p>
    <w:p w14:paraId="1A2EE6C7" w14:textId="77777777" w:rsidR="00054858" w:rsidRPr="007870C9" w:rsidRDefault="00054858" w:rsidP="00054858">
      <w:pPr>
        <w:pStyle w:val="Heading3"/>
        <w:spacing w:before="0" w:line="360" w:lineRule="auto"/>
        <w:rPr>
          <w:rFonts w:ascii="Times New Roman" w:hAnsi="Times New Roman" w:cs="Times New Roman"/>
          <w:b/>
          <w:color w:val="auto"/>
          <w:sz w:val="26"/>
          <w:szCs w:val="26"/>
        </w:rPr>
      </w:pPr>
      <w:r w:rsidRPr="007870C9">
        <w:rPr>
          <w:rFonts w:ascii="Times New Roman" w:hAnsi="Times New Roman" w:cs="Times New Roman"/>
          <w:b/>
          <w:color w:val="auto"/>
          <w:sz w:val="26"/>
          <w:szCs w:val="26"/>
        </w:rPr>
        <w:lastRenderedPageBreak/>
        <w:t>5. Outputs</w:t>
      </w:r>
    </w:p>
    <w:p w14:paraId="14581A7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Scientific Publications</w:t>
      </w:r>
      <w:r w:rsidRPr="007870C9">
        <w:rPr>
          <w:sz w:val="26"/>
          <w:szCs w:val="26"/>
        </w:rPr>
        <w:t>:</w:t>
      </w:r>
    </w:p>
    <w:p w14:paraId="12FB12BB" w14:textId="77777777" w:rsidR="00054858" w:rsidRPr="007870C9" w:rsidRDefault="00054858" w:rsidP="00054858">
      <w:pPr>
        <w:pStyle w:val="NormalWeb"/>
        <w:spacing w:before="0" w:beforeAutospacing="0" w:after="0" w:afterAutospacing="0" w:line="360" w:lineRule="auto"/>
        <w:ind w:firstLine="567"/>
        <w:jc w:val="both"/>
        <w:rPr>
          <w:b/>
          <w:sz w:val="26"/>
          <w:szCs w:val="26"/>
        </w:rPr>
      </w:pPr>
      <w:r w:rsidRPr="007870C9">
        <w:rPr>
          <w:rStyle w:val="Strong"/>
          <w:b w:val="0"/>
          <w:sz w:val="26"/>
          <w:szCs w:val="26"/>
        </w:rPr>
        <w:t>- 01 international journal article (not indexed in ISI/SCOPUS):</w:t>
      </w:r>
      <w:r w:rsidRPr="007870C9">
        <w:rPr>
          <w:b/>
          <w:sz w:val="26"/>
          <w:szCs w:val="26"/>
        </w:rPr>
        <w:t>:</w:t>
      </w:r>
    </w:p>
    <w:p w14:paraId="450A53D2" w14:textId="3C393202"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Thi-Khanh Kieu (2025). </w:t>
      </w:r>
      <w:r w:rsidR="00F02CB5">
        <w:rPr>
          <w:sz w:val="26"/>
          <w:szCs w:val="26"/>
        </w:rPr>
        <w:t>“</w:t>
      </w:r>
      <w:r w:rsidRPr="007870C9">
        <w:rPr>
          <w:rStyle w:val="Emphasis"/>
          <w:i w:val="0"/>
          <w:iCs w:val="0"/>
          <w:sz w:val="26"/>
          <w:szCs w:val="26"/>
        </w:rPr>
        <w:t>Does mandatory CSR influence the link between board gender diversity and firm efficiency in an emerging economy</w:t>
      </w:r>
      <w:r w:rsidR="00F02CB5">
        <w:rPr>
          <w:rStyle w:val="Emphasis"/>
          <w:i w:val="0"/>
          <w:iCs w:val="0"/>
          <w:sz w:val="26"/>
          <w:szCs w:val="26"/>
        </w:rPr>
        <w:t>”</w:t>
      </w:r>
      <w:r w:rsidRPr="007870C9">
        <w:rPr>
          <w:rStyle w:val="Emphasis"/>
          <w:i w:val="0"/>
          <w:iCs w:val="0"/>
          <w:sz w:val="26"/>
          <w:szCs w:val="26"/>
        </w:rPr>
        <w:t>?</w:t>
      </w:r>
      <w:r w:rsidRPr="007870C9">
        <w:rPr>
          <w:sz w:val="26"/>
          <w:szCs w:val="26"/>
        </w:rPr>
        <w:t xml:space="preserve"> </w:t>
      </w:r>
      <w:r w:rsidRPr="007870C9">
        <w:rPr>
          <w:i/>
          <w:iCs/>
          <w:sz w:val="26"/>
          <w:szCs w:val="26"/>
        </w:rPr>
        <w:t>The International Journal of Business Management and Technology</w:t>
      </w:r>
      <w:r w:rsidRPr="007870C9">
        <w:rPr>
          <w:sz w:val="26"/>
          <w:szCs w:val="26"/>
        </w:rPr>
        <w:t>, 10(7), 42–47.</w:t>
      </w:r>
    </w:p>
    <w:p w14:paraId="383E687F"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- 01 domestic journal article (indexed in the National Council for Professorship’s 1-point list):</w:t>
      </w:r>
    </w:p>
    <w:p w14:paraId="4D3B955F" w14:textId="5B1F1D2B"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Kieu Thi Khanh, Nguyen Thu Nga* (2025). </w:t>
      </w:r>
      <w:r w:rsidR="00F02CB5">
        <w:rPr>
          <w:sz w:val="26"/>
          <w:szCs w:val="26"/>
        </w:rPr>
        <w:t>“</w:t>
      </w:r>
      <w:r w:rsidRPr="007870C9">
        <w:rPr>
          <w:sz w:val="26"/>
          <w:szCs w:val="26"/>
        </w:rPr>
        <w:t>The impact of corporate governance on CSR disclosure in listed commercial banks in Vietnam</w:t>
      </w:r>
      <w:r w:rsidR="00F02CB5">
        <w:rPr>
          <w:sz w:val="26"/>
          <w:szCs w:val="26"/>
        </w:rPr>
        <w:t>”</w:t>
      </w:r>
      <w:r w:rsidRPr="007870C9">
        <w:rPr>
          <w:sz w:val="26"/>
          <w:szCs w:val="26"/>
        </w:rPr>
        <w:t xml:space="preserve">. </w:t>
      </w:r>
      <w:r w:rsidRPr="007870C9">
        <w:rPr>
          <w:i/>
          <w:iCs/>
          <w:sz w:val="26"/>
          <w:szCs w:val="26"/>
        </w:rPr>
        <w:t>Journal of World Economic and Political Issues</w:t>
      </w:r>
      <w:r w:rsidRPr="007870C9">
        <w:rPr>
          <w:sz w:val="26"/>
          <w:szCs w:val="26"/>
        </w:rPr>
        <w:t>, Issue 3(347), March 2025, pp. 42–51.</w:t>
      </w:r>
    </w:p>
    <w:p w14:paraId="01DE3110"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Educational Outputs</w:t>
      </w:r>
      <w:r w:rsidRPr="007870C9">
        <w:rPr>
          <w:sz w:val="26"/>
          <w:szCs w:val="26"/>
        </w:rPr>
        <w:t>:</w:t>
      </w:r>
    </w:p>
    <w:p w14:paraId="440CD43B"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 xml:space="preserve">Supervised 01 Master’s student in Economic Management with the thesis titled: </w:t>
      </w:r>
      <w:r w:rsidRPr="007870C9">
        <w:rPr>
          <w:rStyle w:val="Emphasis"/>
          <w:sz w:val="26"/>
          <w:szCs w:val="26"/>
        </w:rPr>
        <w:t xml:space="preserve">"Practicing corporate social responsibility at Joint Stock Commercial Bank for Investment and Development of Vietnam – Sa Pa Branch", </w:t>
      </w:r>
      <w:r w:rsidRPr="007870C9">
        <w:rPr>
          <w:rStyle w:val="Emphasis"/>
          <w:i w:val="0"/>
          <w:iCs w:val="0"/>
          <w:sz w:val="26"/>
          <w:szCs w:val="26"/>
        </w:rPr>
        <w:t>Official defense date: August 6, 2024.</w:t>
      </w:r>
    </w:p>
    <w:p w14:paraId="3B36B5BA" w14:textId="77777777" w:rsidR="00054858" w:rsidRPr="007870C9" w:rsidRDefault="00054858" w:rsidP="00054858">
      <w:pPr>
        <w:pStyle w:val="NormalWeb"/>
        <w:spacing w:before="0" w:beforeAutospacing="0" w:after="0" w:afterAutospacing="0" w:line="360" w:lineRule="auto"/>
        <w:ind w:firstLine="567"/>
        <w:jc w:val="both"/>
        <w:rPr>
          <w:i/>
          <w:iCs/>
          <w:sz w:val="26"/>
          <w:szCs w:val="26"/>
        </w:rPr>
      </w:pPr>
      <w:r w:rsidRPr="007870C9">
        <w:rPr>
          <w:sz w:val="26"/>
          <w:szCs w:val="26"/>
        </w:rPr>
        <w:t xml:space="preserve">Supervised 01 student research group with the project title: </w:t>
      </w:r>
      <w:r w:rsidRPr="007870C9">
        <w:rPr>
          <w:rStyle w:val="Emphasis"/>
          <w:sz w:val="26"/>
          <w:szCs w:val="26"/>
        </w:rPr>
        <w:t>"</w:t>
      </w:r>
      <w:r w:rsidRPr="007870C9">
        <w:rPr>
          <w:sz w:val="26"/>
          <w:szCs w:val="26"/>
        </w:rPr>
        <w:t xml:space="preserve"> </w:t>
      </w:r>
      <w:r w:rsidRPr="007870C9">
        <w:rPr>
          <w:rStyle w:val="Emphasis"/>
          <w:sz w:val="26"/>
          <w:szCs w:val="26"/>
        </w:rPr>
        <w:t xml:space="preserve">The impact of corporate governance on CSR disclosure in listed commercial banks in Vietnam”, </w:t>
      </w:r>
      <w:r w:rsidRPr="007870C9">
        <w:rPr>
          <w:rStyle w:val="Emphasis"/>
          <w:i w:val="0"/>
          <w:iCs w:val="0"/>
          <w:sz w:val="26"/>
          <w:szCs w:val="26"/>
        </w:rPr>
        <w:t>Code: SV20023-BF-11. Evaluated as Excellent, April 2024.</w:t>
      </w:r>
    </w:p>
    <w:p w14:paraId="3CE66654" w14:textId="77777777" w:rsidR="00054858" w:rsidRPr="007870C9" w:rsidRDefault="00054858" w:rsidP="00054858">
      <w:pPr>
        <w:pStyle w:val="Heading3"/>
        <w:spacing w:before="0" w:line="360" w:lineRule="auto"/>
        <w:jc w:val="both"/>
        <w:rPr>
          <w:rFonts w:ascii="Times New Roman" w:hAnsi="Times New Roman" w:cs="Times New Roman"/>
          <w:b/>
          <w:color w:val="auto"/>
          <w:sz w:val="26"/>
          <w:szCs w:val="26"/>
        </w:rPr>
      </w:pPr>
      <w:r w:rsidRPr="007870C9">
        <w:rPr>
          <w:rFonts w:ascii="Times New Roman" w:hAnsi="Times New Roman" w:cs="Times New Roman"/>
          <w:b/>
          <w:color w:val="auto"/>
          <w:sz w:val="26"/>
          <w:szCs w:val="26"/>
        </w:rPr>
        <w:t>6. Method of Transfer, Application Address, and Impact/Benefits of the Research Results:</w:t>
      </w:r>
    </w:p>
    <w:p w14:paraId="6DF08279" w14:textId="77777777" w:rsidR="00054858" w:rsidRPr="007870C9" w:rsidRDefault="00054858" w:rsidP="00054858">
      <w:pPr>
        <w:pStyle w:val="NormalWeb"/>
        <w:spacing w:before="0" w:beforeAutospacing="0" w:after="0" w:afterAutospacing="0" w:line="360" w:lineRule="auto"/>
        <w:ind w:firstLine="567"/>
        <w:jc w:val="both"/>
        <w:rPr>
          <w:rStyle w:val="Strong"/>
          <w:sz w:val="26"/>
          <w:szCs w:val="26"/>
        </w:rPr>
      </w:pPr>
      <w:r w:rsidRPr="007870C9">
        <w:rPr>
          <w:rStyle w:val="Strong"/>
          <w:sz w:val="26"/>
          <w:szCs w:val="26"/>
        </w:rPr>
        <w:t>Method of Transfer:</w:t>
      </w:r>
    </w:p>
    <w:p w14:paraId="3ECA539E" w14:textId="77777777" w:rsidR="00054858" w:rsidRPr="007870C9" w:rsidRDefault="00054858" w:rsidP="00054858">
      <w:pPr>
        <w:pStyle w:val="NormalWeb"/>
        <w:spacing w:before="0" w:beforeAutospacing="0" w:after="0" w:afterAutospacing="0" w:line="360" w:lineRule="auto"/>
        <w:ind w:firstLine="567"/>
        <w:jc w:val="both"/>
        <w:rPr>
          <w:rStyle w:val="Strong"/>
          <w:b w:val="0"/>
          <w:bCs w:val="0"/>
          <w:sz w:val="26"/>
          <w:szCs w:val="26"/>
        </w:rPr>
      </w:pPr>
      <w:r w:rsidRPr="007870C9">
        <w:rPr>
          <w:rStyle w:val="Strong"/>
          <w:b w:val="0"/>
          <w:bCs w:val="0"/>
          <w:sz w:val="26"/>
          <w:szCs w:val="26"/>
        </w:rPr>
        <w:t>The research results are disseminated through the scientific publications (both domestic and international), educational products, and applicable policy proposals and recommendations.</w:t>
      </w:r>
    </w:p>
    <w:p w14:paraId="72F6B16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Application Address</w:t>
      </w:r>
      <w:r w:rsidRPr="007870C9">
        <w:rPr>
          <w:sz w:val="26"/>
          <w:szCs w:val="26"/>
        </w:rPr>
        <w:t>:</w:t>
      </w:r>
    </w:p>
    <w:p w14:paraId="7CFFE666"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University of Economics &amp; Business Administration – Thai Nguyen University and other universities, academies, colleges, and vocational institutions in economics and management.</w:t>
      </w:r>
    </w:p>
    <w:p w14:paraId="0036C32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Listed companies on the Vietnamese stock market.</w:t>
      </w:r>
    </w:p>
    <w:p w14:paraId="4FEA736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Government agencies such as the Ministry of Finance, State Securities Commission (SSC), Hanoi Stock Exchange (HNX), Ho Chi Minh City Stock Exchange (HOSE), etc.</w:t>
      </w:r>
    </w:p>
    <w:p w14:paraId="70594EDE"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lastRenderedPageBreak/>
        <w:t>Expected Impact and Benefits:</w:t>
      </w:r>
    </w:p>
    <w:p w14:paraId="2D3381D4"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Education and Training</w:t>
      </w:r>
      <w:r w:rsidRPr="007870C9">
        <w:rPr>
          <w:sz w:val="26"/>
          <w:szCs w:val="26"/>
        </w:rPr>
        <w:t>:</w:t>
      </w:r>
    </w:p>
    <w:p w14:paraId="2C085A23"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research provides a valuable reference source for teaching, learning, and research activities of lecturers, researchers, students, and graduate students in economics and management, as well as public servants and policymakers.</w:t>
      </w:r>
    </w:p>
    <w:p w14:paraId="5776CC6D" w14:textId="77777777" w:rsidR="00054858" w:rsidRPr="007870C9" w:rsidRDefault="00054858" w:rsidP="00054858">
      <w:pPr>
        <w:pStyle w:val="NormalWeb"/>
        <w:spacing w:before="0" w:beforeAutospacing="0" w:after="0" w:afterAutospacing="0" w:line="360" w:lineRule="auto"/>
        <w:ind w:firstLine="567"/>
        <w:jc w:val="both"/>
        <w:rPr>
          <w:b/>
          <w:bCs/>
          <w:sz w:val="26"/>
          <w:szCs w:val="26"/>
        </w:rPr>
      </w:pPr>
      <w:r w:rsidRPr="007870C9">
        <w:rPr>
          <w:b/>
          <w:bCs/>
          <w:sz w:val="26"/>
          <w:szCs w:val="26"/>
        </w:rPr>
        <w:t>For Related Science and Technology Fields:</w:t>
      </w:r>
    </w:p>
    <w:p w14:paraId="038D5807"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project contributes to the theoretical and empirical literature on the CSR–CFP relationship, builds and tests a theoretical model, and provides policy implications for executives, policymakers, and governments. It supports the integration of CSR into financial performance enhancement and promotes the pursuit of global sustainable development goals, especially in contexts where legal enforcement remains limited.</w:t>
      </w:r>
    </w:p>
    <w:p w14:paraId="6076C3A2"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Socio-Economic Development</w:t>
      </w:r>
      <w:r w:rsidRPr="007870C9">
        <w:rPr>
          <w:sz w:val="26"/>
          <w:szCs w:val="26"/>
        </w:rPr>
        <w:t>:</w:t>
      </w:r>
    </w:p>
    <w:p w14:paraId="473BF571"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sz w:val="26"/>
          <w:szCs w:val="26"/>
        </w:rPr>
        <w:t>The study highlights the positive impact of CSR on financial performance, serving as a strategic tool for business managers to align with societal trends and enhance timely and effective investment decisions. This not only improves financial indicators (both accounting-based and market-based) but also bridges the gap between social and economic responsibilities, addressing social issues such as gender inequality and asymmetric information.</w:t>
      </w:r>
    </w:p>
    <w:p w14:paraId="6243D6DA" w14:textId="77777777" w:rsidR="00054858" w:rsidRPr="007870C9" w:rsidRDefault="00054858" w:rsidP="00054858">
      <w:pPr>
        <w:pStyle w:val="NormalWeb"/>
        <w:spacing w:before="0" w:beforeAutospacing="0" w:after="0" w:afterAutospacing="0" w:line="360" w:lineRule="auto"/>
        <w:ind w:firstLine="567"/>
        <w:jc w:val="both"/>
        <w:rPr>
          <w:sz w:val="26"/>
          <w:szCs w:val="26"/>
        </w:rPr>
      </w:pPr>
      <w:r w:rsidRPr="007870C9">
        <w:rPr>
          <w:rStyle w:val="Strong"/>
          <w:sz w:val="26"/>
          <w:szCs w:val="26"/>
        </w:rPr>
        <w:t>For the Host Organization and Application Institutions</w:t>
      </w:r>
      <w:r w:rsidRPr="007870C9">
        <w:rPr>
          <w:sz w:val="26"/>
          <w:szCs w:val="26"/>
        </w:rPr>
        <w:t>:</w:t>
      </w:r>
    </w:p>
    <w:p w14:paraId="5F964B20" w14:textId="77777777" w:rsidR="00054858" w:rsidRPr="007870C9" w:rsidRDefault="00054858" w:rsidP="00054858">
      <w:pPr>
        <w:spacing w:after="0" w:line="360" w:lineRule="auto"/>
        <w:ind w:firstLine="567"/>
        <w:rPr>
          <w:rFonts w:ascii="Times New Roman" w:hAnsi="Times New Roman"/>
          <w:sz w:val="26"/>
          <w:szCs w:val="26"/>
        </w:rPr>
      </w:pPr>
      <w:r w:rsidRPr="007870C9">
        <w:rPr>
          <w:rFonts w:ascii="Times New Roman" w:hAnsi="Times New Roman"/>
          <w:sz w:val="26"/>
          <w:szCs w:val="26"/>
        </w:rPr>
        <w:t>For the host institution: The research outputs enrich the academic resources for lecturers, students, and graduate researchers at the University of Economics &amp; Business Administration – Thai Nguyen University.</w:t>
      </w:r>
    </w:p>
    <w:p w14:paraId="23CCF3FA" w14:textId="77777777" w:rsidR="00054858" w:rsidRPr="007870C9" w:rsidRDefault="00054858" w:rsidP="00054858">
      <w:pPr>
        <w:spacing w:after="0" w:line="360" w:lineRule="auto"/>
        <w:ind w:firstLine="567"/>
        <w:rPr>
          <w:rFonts w:ascii="Times New Roman" w:hAnsi="Times New Roman"/>
          <w:color w:val="000000" w:themeColor="text1"/>
          <w:sz w:val="26"/>
          <w:szCs w:val="26"/>
        </w:rPr>
      </w:pPr>
      <w:r w:rsidRPr="007870C9">
        <w:rPr>
          <w:rFonts w:ascii="Times New Roman" w:hAnsi="Times New Roman"/>
          <w:sz w:val="26"/>
          <w:szCs w:val="26"/>
        </w:rPr>
        <w:t>For application units: The findings offer practical guidance to governmental regulatory bodies (e.g., Ministry of Finance, SSC, HOSE, HNX), listed companies, and business managers, helping them harness the benefits of CSR to improve performance and inform investor decisions.</w:t>
      </w:r>
    </w:p>
    <w:p w14:paraId="08B88023" w14:textId="77777777" w:rsidR="00054858" w:rsidRPr="007870C9" w:rsidRDefault="00054858" w:rsidP="00054858">
      <w:pPr>
        <w:spacing w:after="0" w:line="360" w:lineRule="auto"/>
        <w:ind w:firstLine="709"/>
        <w:jc w:val="both"/>
        <w:rPr>
          <w:rFonts w:ascii="Times New Roman" w:hAnsi="Times New Roman"/>
          <w:sz w:val="26"/>
          <w:szCs w:val="26"/>
        </w:rPr>
      </w:pPr>
    </w:p>
    <w:p w14:paraId="32A8E5CA" w14:textId="5F21D0C1" w:rsidR="00593994" w:rsidRPr="007870C9" w:rsidRDefault="00593994" w:rsidP="00054858">
      <w:pPr>
        <w:keepNext/>
        <w:keepLines/>
        <w:spacing w:before="120" w:after="120"/>
        <w:contextualSpacing/>
        <w:jc w:val="center"/>
        <w:outlineLvl w:val="0"/>
        <w:rPr>
          <w:rFonts w:ascii="Times New Roman" w:hAnsi="Times New Roman"/>
          <w:sz w:val="26"/>
          <w:szCs w:val="26"/>
        </w:rPr>
      </w:pPr>
    </w:p>
    <w:sectPr w:rsidR="00593994" w:rsidRPr="007870C9" w:rsidSect="00277617">
      <w:headerReference w:type="default" r:id="rId7"/>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BB85" w14:textId="77777777" w:rsidR="00AB74AF" w:rsidRDefault="00AB74AF">
      <w:pPr>
        <w:spacing w:after="0" w:line="240" w:lineRule="auto"/>
      </w:pPr>
      <w:r>
        <w:separator/>
      </w:r>
    </w:p>
  </w:endnote>
  <w:endnote w:type="continuationSeparator" w:id="0">
    <w:p w14:paraId="28FA8C8E" w14:textId="77777777" w:rsidR="00AB74AF" w:rsidRDefault="00AB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E13B" w14:textId="77777777" w:rsidR="00AB74AF" w:rsidRDefault="00AB74AF">
      <w:pPr>
        <w:spacing w:after="0" w:line="240" w:lineRule="auto"/>
      </w:pPr>
      <w:r>
        <w:separator/>
      </w:r>
    </w:p>
  </w:footnote>
  <w:footnote w:type="continuationSeparator" w:id="0">
    <w:p w14:paraId="76AED41A" w14:textId="77777777" w:rsidR="00AB74AF" w:rsidRDefault="00AB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17952"/>
    <w:rsid w:val="0003177D"/>
    <w:rsid w:val="00035379"/>
    <w:rsid w:val="000364BD"/>
    <w:rsid w:val="00036D70"/>
    <w:rsid w:val="00044EAB"/>
    <w:rsid w:val="00054858"/>
    <w:rsid w:val="00056704"/>
    <w:rsid w:val="00060984"/>
    <w:rsid w:val="00064668"/>
    <w:rsid w:val="00066122"/>
    <w:rsid w:val="00066342"/>
    <w:rsid w:val="00076C21"/>
    <w:rsid w:val="00090F95"/>
    <w:rsid w:val="000D5C74"/>
    <w:rsid w:val="001156CD"/>
    <w:rsid w:val="00136609"/>
    <w:rsid w:val="001410AE"/>
    <w:rsid w:val="00145563"/>
    <w:rsid w:val="00151411"/>
    <w:rsid w:val="001A4BBD"/>
    <w:rsid w:val="001B642E"/>
    <w:rsid w:val="001C7535"/>
    <w:rsid w:val="001D7942"/>
    <w:rsid w:val="001E5304"/>
    <w:rsid w:val="001F5576"/>
    <w:rsid w:val="001F5D89"/>
    <w:rsid w:val="00205490"/>
    <w:rsid w:val="00212EFC"/>
    <w:rsid w:val="00215621"/>
    <w:rsid w:val="002255AA"/>
    <w:rsid w:val="00245F56"/>
    <w:rsid w:val="00246893"/>
    <w:rsid w:val="00246B14"/>
    <w:rsid w:val="00251DE4"/>
    <w:rsid w:val="002545DF"/>
    <w:rsid w:val="0027375C"/>
    <w:rsid w:val="00277617"/>
    <w:rsid w:val="00291007"/>
    <w:rsid w:val="002929DE"/>
    <w:rsid w:val="002950F7"/>
    <w:rsid w:val="002978D7"/>
    <w:rsid w:val="0029793E"/>
    <w:rsid w:val="002C13AC"/>
    <w:rsid w:val="002D7F2C"/>
    <w:rsid w:val="002E418C"/>
    <w:rsid w:val="002E7245"/>
    <w:rsid w:val="002F40FF"/>
    <w:rsid w:val="00301AA9"/>
    <w:rsid w:val="0030482F"/>
    <w:rsid w:val="0030574B"/>
    <w:rsid w:val="00314B62"/>
    <w:rsid w:val="00314CA2"/>
    <w:rsid w:val="0032520E"/>
    <w:rsid w:val="003360F3"/>
    <w:rsid w:val="00345DC2"/>
    <w:rsid w:val="00362B04"/>
    <w:rsid w:val="00366B48"/>
    <w:rsid w:val="0037637A"/>
    <w:rsid w:val="003852A4"/>
    <w:rsid w:val="00395A3B"/>
    <w:rsid w:val="003A1C40"/>
    <w:rsid w:val="003A3459"/>
    <w:rsid w:val="003B4AA8"/>
    <w:rsid w:val="003C1845"/>
    <w:rsid w:val="003C1ED8"/>
    <w:rsid w:val="003D30BD"/>
    <w:rsid w:val="003E14D4"/>
    <w:rsid w:val="004006B9"/>
    <w:rsid w:val="00402221"/>
    <w:rsid w:val="00405C25"/>
    <w:rsid w:val="0041258A"/>
    <w:rsid w:val="00414D5B"/>
    <w:rsid w:val="00425FC6"/>
    <w:rsid w:val="004358A6"/>
    <w:rsid w:val="00437372"/>
    <w:rsid w:val="00471D0A"/>
    <w:rsid w:val="0047461C"/>
    <w:rsid w:val="004B790C"/>
    <w:rsid w:val="004C5BC5"/>
    <w:rsid w:val="004C6378"/>
    <w:rsid w:val="004D00E0"/>
    <w:rsid w:val="00501BF4"/>
    <w:rsid w:val="00514270"/>
    <w:rsid w:val="00520C8C"/>
    <w:rsid w:val="00533D04"/>
    <w:rsid w:val="0053530C"/>
    <w:rsid w:val="005365D1"/>
    <w:rsid w:val="005679EC"/>
    <w:rsid w:val="005739FF"/>
    <w:rsid w:val="00585CCD"/>
    <w:rsid w:val="00593994"/>
    <w:rsid w:val="00595F3B"/>
    <w:rsid w:val="00596FFF"/>
    <w:rsid w:val="005A42D1"/>
    <w:rsid w:val="005A6F9A"/>
    <w:rsid w:val="005C7FCC"/>
    <w:rsid w:val="005D3F63"/>
    <w:rsid w:val="005F2788"/>
    <w:rsid w:val="005F3E4A"/>
    <w:rsid w:val="00600B49"/>
    <w:rsid w:val="00607C23"/>
    <w:rsid w:val="00614047"/>
    <w:rsid w:val="006211EA"/>
    <w:rsid w:val="00631471"/>
    <w:rsid w:val="0063215B"/>
    <w:rsid w:val="006406CA"/>
    <w:rsid w:val="00643BB8"/>
    <w:rsid w:val="00643D3F"/>
    <w:rsid w:val="00646B6B"/>
    <w:rsid w:val="006640BE"/>
    <w:rsid w:val="006768CE"/>
    <w:rsid w:val="006A5D8E"/>
    <w:rsid w:val="006C13B6"/>
    <w:rsid w:val="006E7027"/>
    <w:rsid w:val="006F4304"/>
    <w:rsid w:val="00704D24"/>
    <w:rsid w:val="00712EFC"/>
    <w:rsid w:val="00725E52"/>
    <w:rsid w:val="00733137"/>
    <w:rsid w:val="00744BB7"/>
    <w:rsid w:val="00766EF0"/>
    <w:rsid w:val="00774BBF"/>
    <w:rsid w:val="007870C9"/>
    <w:rsid w:val="007912D0"/>
    <w:rsid w:val="00792690"/>
    <w:rsid w:val="007A6900"/>
    <w:rsid w:val="007B0341"/>
    <w:rsid w:val="007B2C79"/>
    <w:rsid w:val="007C1EFD"/>
    <w:rsid w:val="007C2B8A"/>
    <w:rsid w:val="007D45F7"/>
    <w:rsid w:val="007E4FFF"/>
    <w:rsid w:val="007F6EC9"/>
    <w:rsid w:val="00810E03"/>
    <w:rsid w:val="008139DF"/>
    <w:rsid w:val="00850A7B"/>
    <w:rsid w:val="0085133A"/>
    <w:rsid w:val="00874EC7"/>
    <w:rsid w:val="00887046"/>
    <w:rsid w:val="00890BAF"/>
    <w:rsid w:val="00891DAA"/>
    <w:rsid w:val="00892500"/>
    <w:rsid w:val="00893280"/>
    <w:rsid w:val="008B6810"/>
    <w:rsid w:val="008C7D2A"/>
    <w:rsid w:val="008D78C9"/>
    <w:rsid w:val="00901B9A"/>
    <w:rsid w:val="00906184"/>
    <w:rsid w:val="00927C62"/>
    <w:rsid w:val="00933516"/>
    <w:rsid w:val="00935FE0"/>
    <w:rsid w:val="00950CA0"/>
    <w:rsid w:val="009544EF"/>
    <w:rsid w:val="0096187D"/>
    <w:rsid w:val="00962E05"/>
    <w:rsid w:val="00987419"/>
    <w:rsid w:val="00990483"/>
    <w:rsid w:val="00992FBC"/>
    <w:rsid w:val="009A2880"/>
    <w:rsid w:val="009A3443"/>
    <w:rsid w:val="009A6D5C"/>
    <w:rsid w:val="009B192C"/>
    <w:rsid w:val="009B50D2"/>
    <w:rsid w:val="009B6604"/>
    <w:rsid w:val="009D43FD"/>
    <w:rsid w:val="009D4480"/>
    <w:rsid w:val="009D7280"/>
    <w:rsid w:val="009F0EB5"/>
    <w:rsid w:val="009F7C69"/>
    <w:rsid w:val="00A043CE"/>
    <w:rsid w:val="00A17686"/>
    <w:rsid w:val="00A17939"/>
    <w:rsid w:val="00A20B63"/>
    <w:rsid w:val="00A40543"/>
    <w:rsid w:val="00A5228F"/>
    <w:rsid w:val="00A536BF"/>
    <w:rsid w:val="00A73F36"/>
    <w:rsid w:val="00AA0E44"/>
    <w:rsid w:val="00AA46CB"/>
    <w:rsid w:val="00AA5D28"/>
    <w:rsid w:val="00AA6D1A"/>
    <w:rsid w:val="00AA6D23"/>
    <w:rsid w:val="00AB5227"/>
    <w:rsid w:val="00AB74AF"/>
    <w:rsid w:val="00AE436B"/>
    <w:rsid w:val="00AE6DC9"/>
    <w:rsid w:val="00AF03E4"/>
    <w:rsid w:val="00AF3534"/>
    <w:rsid w:val="00B10AE2"/>
    <w:rsid w:val="00B12FC5"/>
    <w:rsid w:val="00B16EFC"/>
    <w:rsid w:val="00B17FF9"/>
    <w:rsid w:val="00B26C90"/>
    <w:rsid w:val="00B37C40"/>
    <w:rsid w:val="00B43FED"/>
    <w:rsid w:val="00B4570B"/>
    <w:rsid w:val="00B4590C"/>
    <w:rsid w:val="00B524C6"/>
    <w:rsid w:val="00B60ECB"/>
    <w:rsid w:val="00B725BD"/>
    <w:rsid w:val="00B87E12"/>
    <w:rsid w:val="00B90C04"/>
    <w:rsid w:val="00BA63FD"/>
    <w:rsid w:val="00BB0B06"/>
    <w:rsid w:val="00BB4D60"/>
    <w:rsid w:val="00BD5355"/>
    <w:rsid w:val="00BE20B8"/>
    <w:rsid w:val="00C20730"/>
    <w:rsid w:val="00C3119A"/>
    <w:rsid w:val="00C50319"/>
    <w:rsid w:val="00C5145F"/>
    <w:rsid w:val="00C51585"/>
    <w:rsid w:val="00C53255"/>
    <w:rsid w:val="00C65161"/>
    <w:rsid w:val="00C6597B"/>
    <w:rsid w:val="00CA3BCD"/>
    <w:rsid w:val="00CE6E79"/>
    <w:rsid w:val="00CE7FC1"/>
    <w:rsid w:val="00CF3CC6"/>
    <w:rsid w:val="00D06E9E"/>
    <w:rsid w:val="00D10530"/>
    <w:rsid w:val="00D11C97"/>
    <w:rsid w:val="00D20D7B"/>
    <w:rsid w:val="00D24B87"/>
    <w:rsid w:val="00D30A6C"/>
    <w:rsid w:val="00D36FB5"/>
    <w:rsid w:val="00D51669"/>
    <w:rsid w:val="00D62C9F"/>
    <w:rsid w:val="00D71BED"/>
    <w:rsid w:val="00D80E60"/>
    <w:rsid w:val="00D83CB6"/>
    <w:rsid w:val="00D84236"/>
    <w:rsid w:val="00D93BAB"/>
    <w:rsid w:val="00D94F96"/>
    <w:rsid w:val="00DA650A"/>
    <w:rsid w:val="00DB0E5C"/>
    <w:rsid w:val="00DD1F5D"/>
    <w:rsid w:val="00DF4936"/>
    <w:rsid w:val="00DF77C4"/>
    <w:rsid w:val="00E0790C"/>
    <w:rsid w:val="00E1394A"/>
    <w:rsid w:val="00E139A3"/>
    <w:rsid w:val="00E30B4B"/>
    <w:rsid w:val="00E4697F"/>
    <w:rsid w:val="00E5027C"/>
    <w:rsid w:val="00E51057"/>
    <w:rsid w:val="00E56D3D"/>
    <w:rsid w:val="00E7181F"/>
    <w:rsid w:val="00E76F4F"/>
    <w:rsid w:val="00E840B3"/>
    <w:rsid w:val="00E916DC"/>
    <w:rsid w:val="00EA5346"/>
    <w:rsid w:val="00EB4163"/>
    <w:rsid w:val="00EB62AC"/>
    <w:rsid w:val="00EE1FA2"/>
    <w:rsid w:val="00F013F0"/>
    <w:rsid w:val="00F02CB5"/>
    <w:rsid w:val="00F1085E"/>
    <w:rsid w:val="00F12A46"/>
    <w:rsid w:val="00F16479"/>
    <w:rsid w:val="00F232AC"/>
    <w:rsid w:val="00F37539"/>
    <w:rsid w:val="00F44C26"/>
    <w:rsid w:val="00F5694F"/>
    <w:rsid w:val="00F8456E"/>
    <w:rsid w:val="00F94ECC"/>
    <w:rsid w:val="00FC1600"/>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81698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32</cp:revision>
  <cp:lastPrinted>2025-06-23T00:59:00Z</cp:lastPrinted>
  <dcterms:created xsi:type="dcterms:W3CDTF">2025-06-23T01:00:00Z</dcterms:created>
  <dcterms:modified xsi:type="dcterms:W3CDTF">2025-09-10T04:05:00Z</dcterms:modified>
</cp:coreProperties>
</file>